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5" w:rsidRDefault="00CB0CE5" w:rsidP="00CB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РЕПИНСКОГО СЕЛЬСКОГО ПОСЕЛЕНИЯ </w:t>
      </w:r>
    </w:p>
    <w:p w:rsidR="00CB0CE5" w:rsidRDefault="00CB0CE5" w:rsidP="00CB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CB0CE5" w:rsidRDefault="00CB0CE5" w:rsidP="00CB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B0CE5" w:rsidRDefault="00CB0CE5" w:rsidP="00CB0CE5">
      <w:pPr>
        <w:spacing w:line="240" w:lineRule="auto"/>
        <w:jc w:val="center"/>
        <w:rPr>
          <w:b/>
          <w:sz w:val="28"/>
          <w:szCs w:val="28"/>
        </w:rPr>
      </w:pPr>
    </w:p>
    <w:p w:rsidR="00CB0CE5" w:rsidRDefault="00CB0CE5" w:rsidP="00CB0CE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0CE5" w:rsidRDefault="00921381" w:rsidP="00CB0C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12.01.2024</w:t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№ 1</w:t>
      </w:r>
      <w:r w:rsidR="003E11C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bookmarkStart w:id="0" w:name="_GoBack"/>
      <w:bookmarkEnd w:id="0"/>
      <w:r w:rsidR="00CB0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 </w:t>
      </w:r>
    </w:p>
    <w:p w:rsidR="00CB0CE5" w:rsidRDefault="00CB0CE5" w:rsidP="00CB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Репинка </w:t>
      </w:r>
    </w:p>
    <w:p w:rsidR="00CB0CE5" w:rsidRDefault="00CB0CE5" w:rsidP="00CB0CE5">
      <w:pPr>
        <w:shd w:val="clear" w:color="auto" w:fill="FFFFFF"/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</w:p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 администрации  </w:t>
      </w:r>
    </w:p>
    <w:p w:rsidR="00CB0CE5" w:rsidRDefault="00CB0CE5" w:rsidP="00CB0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Репинск</w:t>
      </w:r>
      <w:r w:rsidR="00921381">
        <w:rPr>
          <w:rFonts w:ascii="Times New Roman" w:hAnsi="Times New Roman" w:cs="Times New Roman"/>
          <w:sz w:val="28"/>
          <w:szCs w:val="28"/>
        </w:rPr>
        <w:t>ого сельского  поселения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0CE5" w:rsidRDefault="00CB0CE5" w:rsidP="00CB0CE5">
      <w:pPr>
        <w:jc w:val="center"/>
        <w:rPr>
          <w:sz w:val="28"/>
          <w:szCs w:val="28"/>
        </w:rPr>
      </w:pPr>
    </w:p>
    <w:p w:rsidR="00CB0CE5" w:rsidRDefault="00CB0CE5" w:rsidP="00CB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проект  плана работы администрации Репинс</w:t>
      </w:r>
      <w:r w:rsidR="00921381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CB0CE5" w:rsidRDefault="00CB0CE5" w:rsidP="00CB0C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0CE5" w:rsidRDefault="00CB0CE5" w:rsidP="00CB0C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0CE5" w:rsidRDefault="00CB0CE5" w:rsidP="00CB0CE5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Утвердить План работы администрации Репинског</w:t>
      </w:r>
      <w:r w:rsidR="00921381">
        <w:rPr>
          <w:rFonts w:ascii="Times New Roman" w:hAnsi="Times New Roman" w:cs="Times New Roman"/>
          <w:sz w:val="28"/>
          <w:szCs w:val="28"/>
        </w:rPr>
        <w:t>о сельского поселения на    2024</w:t>
      </w:r>
      <w:r>
        <w:rPr>
          <w:rFonts w:ascii="Times New Roman" w:hAnsi="Times New Roman" w:cs="Times New Roman"/>
          <w:sz w:val="28"/>
          <w:szCs w:val="28"/>
        </w:rPr>
        <w:t xml:space="preserve"> год  (приложение № 1).</w:t>
      </w:r>
    </w:p>
    <w:p w:rsidR="00CB0CE5" w:rsidRDefault="00CB0CE5" w:rsidP="00CB0C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0CE5" w:rsidRDefault="00CB0CE5" w:rsidP="00CB0CE5">
      <w:pPr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Репинского 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Калачева </w:t>
      </w: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CB0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lastRenderedPageBreak/>
        <w:t xml:space="preserve">                                                                                     «УТВЕРЖДАЮ»</w:t>
      </w: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>Глава Репинского сельского поселения</w:t>
      </w: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>Калачинского муниципального района</w:t>
      </w: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>Омской области</w:t>
      </w: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>Е.Н.Калачева</w:t>
      </w:r>
      <w:proofErr w:type="spellEnd"/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 xml:space="preserve">                                         </w:t>
      </w:r>
      <w:r w:rsidR="00921381"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 xml:space="preserve">                            « 12»       января       2024</w:t>
      </w: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 xml:space="preserve">  год</w:t>
      </w: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>План работы</w:t>
      </w:r>
    </w:p>
    <w:p w:rsidR="00CB0CE5" w:rsidRDefault="00CB0CE5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>администрации Репинского сельского поселения</w:t>
      </w:r>
    </w:p>
    <w:p w:rsidR="00CB0CE5" w:rsidRDefault="00921381" w:rsidP="00EB36FD">
      <w:pPr>
        <w:framePr w:w="9982" w:h="4331" w:hRule="exact" w:hSpace="38" w:vSpace="58" w:wrap="notBeside" w:vAnchor="text" w:hAnchor="page" w:x="1216" w:y="-69"/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 xml:space="preserve"> на 2024</w:t>
      </w:r>
      <w:r w:rsidR="00CB0CE5">
        <w:rPr>
          <w:rFonts w:ascii="Times New Roman" w:eastAsia="Times New Roman" w:hAnsi="Times New Roman" w:cs="Times New Roman"/>
          <w:b/>
          <w:bCs/>
          <w:color w:val="7C7C7C"/>
          <w:spacing w:val="-4"/>
          <w:sz w:val="28"/>
          <w:szCs w:val="28"/>
        </w:rPr>
        <w:t xml:space="preserve"> год</w:t>
      </w:r>
    </w:p>
    <w:tbl>
      <w:tblPr>
        <w:tblW w:w="10920" w:type="dxa"/>
        <w:tblInd w:w="-12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676"/>
        <w:gridCol w:w="1921"/>
        <w:gridCol w:w="2757"/>
      </w:tblGrid>
      <w:tr w:rsidR="00CB0CE5" w:rsidTr="00EB36FD">
        <w:trPr>
          <w:trHeight w:hRule="exact" w:val="6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7C7C7C"/>
                <w:spacing w:val="8"/>
                <w:sz w:val="24"/>
                <w:szCs w:val="24"/>
                <w:lang w:eastAsia="en-US"/>
              </w:rPr>
              <w:t>Проводимые мероприятия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6" w:right="221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7C7C7C"/>
                <w:spacing w:val="5"/>
                <w:sz w:val="24"/>
                <w:szCs w:val="24"/>
                <w:lang w:eastAsia="en-US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color w:val="7C7C7C"/>
                <w:spacing w:val="3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74" w:right="28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989898"/>
                <w:spacing w:val="5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color w:val="989898"/>
                <w:spacing w:val="8"/>
                <w:sz w:val="24"/>
                <w:szCs w:val="24"/>
                <w:lang w:eastAsia="en-US"/>
              </w:rPr>
              <w:t>лица</w:t>
            </w:r>
          </w:p>
        </w:tc>
      </w:tr>
      <w:tr w:rsidR="00CB0CE5" w:rsidTr="00EB36FD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7C7C7C"/>
                <w:spacing w:val="5"/>
                <w:sz w:val="24"/>
                <w:szCs w:val="24"/>
                <w:lang w:eastAsia="en-US"/>
              </w:rPr>
              <w:t>1. Организационно-правовые мероприятия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0CE5" w:rsidTr="00EB36FD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Заседание Совета депутатов, постоянных комиссий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Председатель совета</w:t>
            </w:r>
          </w:p>
        </w:tc>
      </w:tr>
      <w:tr w:rsidR="00CB0CE5" w:rsidTr="00EB36FD">
        <w:trPr>
          <w:trHeight w:hRule="exact" w:val="36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Сходы граждан: 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а) по итогам работы прошедшего года;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б) о санитарном состоянии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сельского поселения;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в) о пастбищном содержании 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скота;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г) по вопросам профилактики и предупреждения пожаров, пожарной безопасности,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противодействию коррупции и терроризма;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д) о правилах содержания домашних животных,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птиц на территории сельского поселения;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е) о содержании свалок бытовых отходов, об участии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жителей в благоустройстве населенных пунктов.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4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Ежеквартально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и по мере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 w:hanging="1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Глава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поселения, 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депутаты.</w:t>
            </w:r>
          </w:p>
        </w:tc>
      </w:tr>
      <w:tr w:rsidR="00CB0CE5" w:rsidTr="00EB36FD">
        <w:trPr>
          <w:trHeight w:hRule="exact" w:val="10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Работа общественного объединения правоохранительной направленности «Репинское»  (план прилагается)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Председатель ОО «Репинское»</w:t>
            </w:r>
          </w:p>
        </w:tc>
      </w:tr>
      <w:tr w:rsidR="00CB0CE5" w:rsidTr="00EB36FD">
        <w:trPr>
          <w:trHeight w:hRule="exact" w:val="8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Работа постоянных и временных комиссий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В течение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01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1,2,3,4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кварталов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4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комиссии</w:t>
            </w:r>
          </w:p>
        </w:tc>
      </w:tr>
      <w:tr w:rsidR="00CB0CE5" w:rsidTr="00EB36FD">
        <w:trPr>
          <w:trHeight w:hRule="exact" w:val="5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1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Статистические отчеты, бухгалтерский учет, 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номенклатурой (Планы прилагаются)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Специалисты поселения.</w:t>
            </w:r>
          </w:p>
        </w:tc>
      </w:tr>
      <w:tr w:rsidR="00CB0CE5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4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Осуществление публикации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проводимых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мероприятий в средствах массовой информации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 w:firstLine="5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Главный специалист 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Глава</w:t>
            </w:r>
          </w:p>
        </w:tc>
      </w:tr>
      <w:tr w:rsidR="00CB0CE5" w:rsidTr="00EB36FD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7C7C7C"/>
                <w:spacing w:val="3"/>
                <w:sz w:val="24"/>
                <w:szCs w:val="24"/>
                <w:lang w:eastAsia="en-US"/>
              </w:rPr>
              <w:t>2. Хозяйственные работы.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0CE5" w:rsidTr="00EB36FD">
        <w:trPr>
          <w:trHeight w:hRule="exact" w:val="11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48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Проведение субботников по благоустройству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наведению санитарного порядка в населенных пунктах поселения.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48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48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4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Май, июнь, сентябрь, </w:t>
            </w:r>
            <w:r w:rsidR="00EB36F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октябрь 2024 год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Глава поселения,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CB0CE5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Наделение земельными участками нуждающихся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граждан для посадки картофеля.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Статист поселения.</w:t>
            </w:r>
          </w:p>
        </w:tc>
      </w:tr>
      <w:tr w:rsidR="00CB0CE5" w:rsidTr="00EB36FD">
        <w:trPr>
          <w:trHeight w:hRule="exact" w:val="20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60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Высадка саженцев деревьев и кустарников</w:t>
            </w:r>
          </w:p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60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(200 шт.)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Апрель, октябрь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поселения, общественные организации, комиссия депутатов по благоустройству.</w:t>
            </w:r>
          </w:p>
        </w:tc>
      </w:tr>
      <w:tr w:rsidR="00CB0CE5" w:rsidTr="00EB36FD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60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Опашка территорий поселения, полей в пожароопасный период.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Июнь, сентябрь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Главы КФХ,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Ермоловское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CB0CE5" w:rsidTr="00EB36FD">
        <w:trPr>
          <w:trHeight w:hRule="exact" w:val="4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60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Культурно-массовая работа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0CE5" w:rsidTr="00EB36FD">
        <w:trPr>
          <w:trHeight w:hRule="exact" w:val="20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60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Культурно-массовая работа на территории Репинского сельского поселения  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CE5" w:rsidRDefault="00CB0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поселения, руководители объектов культуры, постоянная комиссия</w:t>
            </w:r>
          </w:p>
        </w:tc>
      </w:tr>
    </w:tbl>
    <w:p w:rsidR="00CB0CE5" w:rsidRDefault="00CB0CE5" w:rsidP="00CB0CE5">
      <w:pPr>
        <w:autoSpaceDE w:val="0"/>
        <w:autoSpaceDN w:val="0"/>
        <w:adjustRightInd w:val="0"/>
        <w:spacing w:before="86" w:after="0" w:line="322" w:lineRule="exact"/>
        <w:ind w:left="336" w:hanging="336"/>
        <w:rPr>
          <w:rFonts w:ascii="Bookman Old Style" w:eastAsia="Times New Roman" w:hAnsi="Bookman Old Style" w:cs="Bookman Old Style"/>
          <w:sz w:val="28"/>
          <w:szCs w:val="28"/>
        </w:rPr>
      </w:pPr>
    </w:p>
    <w:p w:rsidR="00CB0CE5" w:rsidRDefault="00CB0CE5" w:rsidP="00CB0CE5">
      <w:pPr>
        <w:autoSpaceDE w:val="0"/>
        <w:autoSpaceDN w:val="0"/>
        <w:adjustRightInd w:val="0"/>
        <w:spacing w:before="86" w:after="0" w:line="322" w:lineRule="exact"/>
        <w:ind w:left="336" w:hanging="336"/>
        <w:jc w:val="center"/>
        <w:rPr>
          <w:rFonts w:ascii="Bookman Old Style" w:eastAsia="Times New Roman" w:hAnsi="Bookman Old Style" w:cs="Bookman Old Style"/>
          <w:b/>
          <w:sz w:val="24"/>
          <w:szCs w:val="24"/>
        </w:rPr>
      </w:pPr>
    </w:p>
    <w:p w:rsidR="00CB0CE5" w:rsidRDefault="00CB0CE5" w:rsidP="00CB0CE5">
      <w:pPr>
        <w:autoSpaceDE w:val="0"/>
        <w:autoSpaceDN w:val="0"/>
        <w:adjustRightInd w:val="0"/>
        <w:spacing w:before="86" w:after="0" w:line="322" w:lineRule="exact"/>
        <w:ind w:left="336" w:hanging="336"/>
        <w:jc w:val="center"/>
        <w:rPr>
          <w:rFonts w:ascii="Bookman Old Style" w:eastAsia="Times New Roman" w:hAnsi="Bookman Old Style" w:cs="Bookman Old Style"/>
          <w:b/>
          <w:sz w:val="24"/>
          <w:szCs w:val="24"/>
        </w:rPr>
      </w:pPr>
    </w:p>
    <w:p w:rsidR="00CB0CE5" w:rsidRPr="00EB36FD" w:rsidRDefault="00CB0CE5" w:rsidP="003E11C4">
      <w:pPr>
        <w:autoSpaceDE w:val="0"/>
        <w:autoSpaceDN w:val="0"/>
        <w:adjustRightInd w:val="0"/>
        <w:spacing w:before="86" w:after="0" w:line="322" w:lineRule="exact"/>
        <w:jc w:val="center"/>
        <w:rPr>
          <w:rFonts w:ascii="Bookman Old Style" w:eastAsia="Times New Roman" w:hAnsi="Bookman Old Style" w:cs="Bookman Old Style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 общественного объединения правоохранительной напр</w:t>
      </w:r>
      <w:r w:rsidR="00EB36FD">
        <w:rPr>
          <w:rFonts w:ascii="Times New Roman" w:eastAsia="Times New Roman" w:hAnsi="Times New Roman" w:cs="Times New Roman"/>
          <w:b/>
          <w:sz w:val="24"/>
          <w:szCs w:val="24"/>
        </w:rPr>
        <w:t>авленности  «Репинское»  на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CB0CE5" w:rsidRDefault="00CB0CE5" w:rsidP="00CB0CE5">
      <w:pPr>
        <w:autoSpaceDE w:val="0"/>
        <w:autoSpaceDN w:val="0"/>
        <w:adjustRightInd w:val="0"/>
        <w:spacing w:before="86" w:after="0" w:line="322" w:lineRule="exact"/>
        <w:ind w:left="336" w:hanging="336"/>
        <w:rPr>
          <w:rFonts w:ascii="Bookman Old Style" w:eastAsia="Times New Roman" w:hAnsi="Bookman Old Style" w:cs="Bookman Old Style"/>
          <w:sz w:val="28"/>
          <w:szCs w:val="28"/>
        </w:rPr>
      </w:pPr>
    </w:p>
    <w:tbl>
      <w:tblPr>
        <w:tblW w:w="993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5687"/>
        <w:gridCol w:w="2127"/>
        <w:gridCol w:w="1544"/>
      </w:tblGrid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ind w:left="1306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Срок исполнения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Ответственные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членов СО по выявлению и постановке на учет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 работающих и не обучающихся, 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учёте, в районной КМ.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 в течение года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СО,</w:t>
            </w:r>
          </w:p>
          <w:p w:rsidR="00CB0CE5" w:rsidRDefault="00EB36FD">
            <w:pPr>
              <w:autoSpaceDE w:val="0"/>
              <w:autoSpaceDN w:val="0"/>
              <w:adjustRightInd w:val="0"/>
              <w:spacing w:after="0" w:line="278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CB0C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обследование жилищно-бытовых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вий неблагополучных семей с целью устранения факторов семейного неблагополучия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EB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 4 квартал 2024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поселения,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соблюдением прав детей-сирот, детей находящихся под опекой, 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ние помощи неблагополучным и малообеспеченным семьям.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Репинского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поселения,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Принятие участия в общешкольных родительских собраниях с целью проведения лекций по вопросам профилактики правонарушений 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летними, вопросам воспитания в семье, социально значимого поведения детей и подростков, участие в проведении рейдов по общественным местам, по местам скопления подростков в дневное и ночное 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EB36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школы, </w:t>
            </w:r>
            <w:proofErr w:type="gramStart"/>
            <w:r w:rsidR="00EB36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="00EB36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участковый 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культурно-массовых спортивно-досуговых, развлекательных мероприятий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несовершеннолетних подростков.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="00EB36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ДК, СО, 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библиотекой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110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6 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заседаний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работе с детьми по вопросам правонарушений несовершеннолетних, применение мер общественного воздействия на родителей.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СО,</w:t>
            </w:r>
          </w:p>
          <w:p w:rsidR="00CB0CE5" w:rsidRDefault="00EB36FD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CB0C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CB0C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B0CE5" w:rsidRDefault="00EB36FD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участковый</w:t>
            </w:r>
          </w:p>
        </w:tc>
      </w:tr>
      <w:tr w:rsidR="00CB0CE5" w:rsidTr="00CB0CE5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110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индивидуальными предпринимателями, руководителями организаций и предприятий, содержащих торговые павильоны, киоски, магазины, кафе, бары по реализации алкогольной и спиртосо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держащей продукции среди несовершеннолетних подростков.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СО,</w:t>
            </w:r>
          </w:p>
          <w:p w:rsidR="00CB0CE5" w:rsidRDefault="00CB0C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участковый </w:t>
            </w:r>
          </w:p>
        </w:tc>
      </w:tr>
    </w:tbl>
    <w:p w:rsidR="00CB0CE5" w:rsidRDefault="00CB0CE5" w:rsidP="003E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1C4" w:rsidRDefault="003E11C4" w:rsidP="003E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1C4" w:rsidRDefault="003E11C4" w:rsidP="003E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1C4" w:rsidRDefault="003E11C4" w:rsidP="003E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1C4" w:rsidRDefault="003E11C4" w:rsidP="003E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EB36FD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специалиста 1 категории на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Дальнейшее совершенствование и расширение налогооблагаемой базы.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налогооблагаемых объектов в 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Похозяйственный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учет»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права собственности поселения на невостребованные земли.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права собственности поселения на бесхозные объекты, расположенные на территории поселения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Консультативная помощь жителям поселения при оформлении права собственности на объекты недвижимости и земельные участки</w:t>
      </w:r>
    </w:p>
    <w:p w:rsidR="00CB0CE5" w:rsidRDefault="00CB0CE5" w:rsidP="00CB0C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Заключение договоров аренды на земельные участки и помещения, учет поступающей арендной платы.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Разработка нормативных актов.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статистической отчетности.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налоговым органом, доставка квитанций по налогам собственникам объектов.</w:t>
      </w:r>
    </w:p>
    <w:p w:rsidR="00CB0CE5" w:rsidRDefault="00CB0CE5" w:rsidP="00CB0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Ежегодный учет личных подсобных хозяйств путем подворного обхода</w:t>
      </w: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1C4" w:rsidRDefault="003E11C4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6FD" w:rsidRDefault="00CB0CE5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EB36FD" w:rsidRPr="0051077E" w:rsidRDefault="00EB36FD" w:rsidP="00EB3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51077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lastRenderedPageBreak/>
        <w:t>ПЛАН</w:t>
      </w:r>
    </w:p>
    <w:p w:rsidR="00EB36FD" w:rsidRPr="0051077E" w:rsidRDefault="00EB36FD" w:rsidP="00EB36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51077E">
        <w:rPr>
          <w:rFonts w:ascii="Times New Roman" w:eastAsia="Times New Roman" w:hAnsi="Times New Roman" w:cs="Times New Roman"/>
          <w:spacing w:val="20"/>
          <w:sz w:val="24"/>
          <w:szCs w:val="24"/>
        </w:rPr>
        <w:t>работы по осуществлению воинского учета граждан</w:t>
      </w:r>
    </w:p>
    <w:p w:rsidR="00EB36FD" w:rsidRPr="0051077E" w:rsidRDefault="00EB36FD" w:rsidP="00EB36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в 2024</w:t>
      </w:r>
      <w:r w:rsidRPr="005107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году  в Репинском сельском поселении</w:t>
      </w:r>
    </w:p>
    <w:p w:rsidR="00EB36FD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7"/>
        <w:gridCol w:w="1278"/>
        <w:gridCol w:w="1276"/>
        <w:gridCol w:w="850"/>
      </w:tblGrid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№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</w:t>
            </w:r>
            <w:proofErr w:type="gramEnd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/п</w:t>
            </w: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Срок</w:t>
            </w: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Ответственный</w:t>
            </w: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ind w:left="-534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Отметка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о </w:t>
            </w:r>
            <w:proofErr w:type="spellStart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выпол</w:t>
            </w:r>
            <w:proofErr w:type="spellEnd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1</w:t>
            </w: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                    2  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    3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   4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5</w:t>
            </w:r>
          </w:p>
        </w:tc>
      </w:tr>
      <w:tr w:rsidR="00EB36FD" w:rsidRPr="00DA35B4" w:rsidTr="00F50829">
        <w:trPr>
          <w:trHeight w:val="1972"/>
        </w:trPr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044E1D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044E1D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44E1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Постановка граждан на первичный воинский учет граждан. Проверка у граждан наличия документов воинского учета и  заполнение документов первичного  воинского учета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 дни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регистрации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044E1D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44E1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Снятие с первичного воинского учета граждан. Сообщение в военный комиссариат о гражданах, убывших на новое место жительства за пределы Репинского сельского поселения без снятия с воинского учета.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 день снятия.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 2-х не-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дельный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Предоставление военных билетов (временных удостоверений, выданных взамен военных билетов) военн</w:t>
            </w:r>
            <w:proofErr w:type="gramStart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о–</w:t>
            </w:r>
            <w:proofErr w:type="gramEnd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обязанных, удостоверений граждан, подлежащих призыву на военную службу, документов первичного воинского учета, а также паспортов граждан РФ с отсутствием в них отметками об отношении к воинской обязанности в военный комиссариат муниципального образования для оформления постановки на воинский учет или снятие граждан с воинского учета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 2-недельный срок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rPr>
          <w:trHeight w:val="952"/>
        </w:trPr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Внесение изменений в документы первичного воинского учета сведений о гражданах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Предоставление в военный комиссариат муниципального образования тетрадей по обмену информацией и именных списков граждан  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 2- недельный срок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Выявление совместно с органами внутренних дел и территориальными органами Федеральной миграционной службы граждан, проживающих или пребывающих (на срок более трех месяцев) на территории Репинского сельского поселения и подлежащих постановке на воинский учет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Представление в военный комиссариат </w:t>
            </w: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lastRenderedPageBreak/>
              <w:t>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lastRenderedPageBreak/>
              <w:t>В 2- недельный срок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rPr>
          <w:trHeight w:val="858"/>
        </w:trPr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Ведение учета организаций, находящихся на территории Репинского сельского поселения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Согласно графику сверок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Согласно графику сверок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Контроль ведения воинского учета в организациях, находящихся на территории Репинского сельского поселения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Согласно графику сверок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Сверка документов первичного воинского учета военного комиссариата муниципального образования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Согласно графику сверок</w:t>
            </w:r>
          </w:p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Разъяснение должностным  лицам  организаций и гражданам их обязанностей по воинскому учету, мобилизационной подготовке и мобилизации, установленных законодательством РФ, осуществление контроля и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При посещении гражданами ВУС, сверках и проверках организаций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Обновление (замена) документов первичного воинского  учета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Проверка состояния картотеки с документами первичного воинского учета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Изъятие из картотеки документов первичного воинского учета граждан, подлежащих снятию (исключению) с воинского учета по различным причинам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После сверки с военным комиссариатом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Представление в военный комиссариат </w:t>
            </w: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lastRenderedPageBreak/>
              <w:t>муниципального образования отчета о результатах осуществления первичного воинского учета в предшествующем году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lastRenderedPageBreak/>
              <w:t>Ежегодн</w:t>
            </w: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lastRenderedPageBreak/>
              <w:t>о до 1 февраля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  <w:vMerge w:val="restart"/>
          </w:tcPr>
          <w:p w:rsidR="00EB36FD" w:rsidRPr="00DA35B4" w:rsidRDefault="00EB36FD" w:rsidP="00EB3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Проведение контрольного 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3"/>
                <w:sz w:val="24"/>
                <w:szCs w:val="24"/>
              </w:rPr>
              <w:t xml:space="preserve">оповещения граждан приписанных в 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состав команд и партий (при </w:t>
            </w: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наличии в с/поселении): </w:t>
            </w:r>
            <w:proofErr w:type="gramStart"/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34638, К- 34638 ГПН, П- 64033, К- 64033 ГПН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(Калачинский р/он.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13.12.23</w:t>
            </w:r>
          </w:p>
        </w:tc>
        <w:tc>
          <w:tcPr>
            <w:tcW w:w="1276" w:type="dxa"/>
            <w:vMerge w:val="restart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  <w:vMerge w:val="restart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-К-78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568 </w:t>
            </w:r>
          </w:p>
        </w:tc>
        <w:tc>
          <w:tcPr>
            <w:tcW w:w="1278" w:type="dxa"/>
            <w:vAlign w:val="center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17.01.24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-П-78568,К-31900, К-55158, </w:t>
            </w:r>
          </w:p>
        </w:tc>
        <w:tc>
          <w:tcPr>
            <w:tcW w:w="1278" w:type="dxa"/>
            <w:vAlign w:val="center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14.02.24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-К-08962, К- 17400А, К-17723, К-45460</w:t>
            </w: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(Калачинский </w:t>
            </w:r>
            <w:proofErr w:type="gramStart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</w:t>
            </w:r>
            <w:proofErr w:type="gramEnd"/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/он)</w:t>
            </w:r>
          </w:p>
        </w:tc>
        <w:tc>
          <w:tcPr>
            <w:tcW w:w="1278" w:type="dxa"/>
            <w:vAlign w:val="center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14.03.24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-К-95382 (Калачинский район</w:t>
            </w: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.)</w:t>
            </w:r>
          </w:p>
        </w:tc>
        <w:tc>
          <w:tcPr>
            <w:tcW w:w="1278" w:type="dxa"/>
            <w:vAlign w:val="center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11.04.24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rPr>
          <w:trHeight w:val="824"/>
        </w:trPr>
        <w:tc>
          <w:tcPr>
            <w:tcW w:w="851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-К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-95382</w:t>
            </w: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Кормиловский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район),  П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-95382</w:t>
            </w: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, К-95382 ГПН</w:t>
            </w:r>
          </w:p>
        </w:tc>
        <w:tc>
          <w:tcPr>
            <w:tcW w:w="1278" w:type="dxa"/>
            <w:shd w:val="clear" w:color="auto" w:fill="auto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13.06.24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rPr>
          <w:trHeight w:val="837"/>
        </w:trPr>
        <w:tc>
          <w:tcPr>
            <w:tcW w:w="851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-К-59403, П-88364, К-70451 ГПН, К-53725</w:t>
            </w:r>
          </w:p>
        </w:tc>
        <w:tc>
          <w:tcPr>
            <w:tcW w:w="1278" w:type="dxa"/>
            <w:shd w:val="clear" w:color="auto" w:fill="auto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04.07.24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-П-58749, К-04451, П-04451, К-578 ГПР, К-82235 ТВНК, К-82235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, К-6961</w:t>
            </w:r>
            <w:r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 xml:space="preserve">6 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08.08.24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-К-65623, К-83529, П-59397, К-06094, П</w:t>
            </w:r>
            <w:r w:rsidRPr="00DA35B4"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-24375</w:t>
            </w:r>
            <w:r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, К- 24375 ГПН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12.09.24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-К-22438, П-22438, К-22439, К-22473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10.10.24</w:t>
            </w:r>
          </w:p>
        </w:tc>
        <w:tc>
          <w:tcPr>
            <w:tcW w:w="1276" w:type="dxa"/>
            <w:vMerge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19.</w:t>
            </w: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Оформление военно-учетных документов (учетных карточек и карточек первичного учета) прошедших переучет, проставление записи «УЧ-17» в правом верхнем углу документа простым карандашом.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EB36FD" w:rsidRPr="00DA35B4" w:rsidTr="00F50829">
        <w:tc>
          <w:tcPr>
            <w:tcW w:w="851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20.</w:t>
            </w:r>
          </w:p>
        </w:tc>
        <w:tc>
          <w:tcPr>
            <w:tcW w:w="6377" w:type="dxa"/>
          </w:tcPr>
          <w:p w:rsidR="00EB36FD" w:rsidRPr="00DA35B4" w:rsidRDefault="00EB36FD" w:rsidP="00F50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363636"/>
                <w:spacing w:val="-4"/>
                <w:sz w:val="24"/>
                <w:szCs w:val="24"/>
              </w:rPr>
              <w:t>Представление доклада о результатах переучета мобилизационных ресурсов за месяц.</w:t>
            </w:r>
          </w:p>
        </w:tc>
        <w:tc>
          <w:tcPr>
            <w:tcW w:w="1278" w:type="dxa"/>
          </w:tcPr>
          <w:p w:rsidR="00EB36FD" w:rsidRPr="00DA35B4" w:rsidRDefault="00EB36FD" w:rsidP="00F508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color w:val="363636"/>
                <w:spacing w:val="-1"/>
                <w:sz w:val="24"/>
                <w:szCs w:val="24"/>
              </w:rPr>
              <w:t>К 1 числу каждого месяца</w:t>
            </w:r>
          </w:p>
        </w:tc>
        <w:tc>
          <w:tcPr>
            <w:tcW w:w="1276" w:type="dxa"/>
          </w:tcPr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  <w:p w:rsidR="00EB36FD" w:rsidRPr="00DA35B4" w:rsidRDefault="00EB36FD" w:rsidP="00F5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A35B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ВУР</w:t>
            </w:r>
          </w:p>
        </w:tc>
        <w:tc>
          <w:tcPr>
            <w:tcW w:w="850" w:type="dxa"/>
          </w:tcPr>
          <w:p w:rsidR="00EB36FD" w:rsidRPr="00DA35B4" w:rsidRDefault="00EB36FD" w:rsidP="00F508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Pr="00DA35B4" w:rsidRDefault="00EB36FD" w:rsidP="00EB36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EB36FD" w:rsidRDefault="00EB36FD" w:rsidP="00EB3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CE5" w:rsidRDefault="00CB0CE5" w:rsidP="00CB0C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CB0CE5" w:rsidRDefault="00CB0CE5" w:rsidP="00CB0C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CB0CE5" w:rsidRDefault="00CB0CE5" w:rsidP="00CB0C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CB0CE5" w:rsidRDefault="00CB0CE5" w:rsidP="00CB0C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FE37ED" w:rsidRDefault="00545BB4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83"/>
    <w:multiLevelType w:val="hybridMultilevel"/>
    <w:tmpl w:val="79E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A27E3"/>
    <w:multiLevelType w:val="hybridMultilevel"/>
    <w:tmpl w:val="79E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B4521"/>
    <w:multiLevelType w:val="hybridMultilevel"/>
    <w:tmpl w:val="2A8CC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E5"/>
    <w:rsid w:val="00153C8F"/>
    <w:rsid w:val="003E11C4"/>
    <w:rsid w:val="004633D8"/>
    <w:rsid w:val="00545BB4"/>
    <w:rsid w:val="00921381"/>
    <w:rsid w:val="00CB0CE5"/>
    <w:rsid w:val="00E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B8DC-FD36-494D-B0B4-81B4C770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2024-01-12T03:18:00Z</cp:lastPrinted>
  <dcterms:created xsi:type="dcterms:W3CDTF">2024-01-12T02:30:00Z</dcterms:created>
  <dcterms:modified xsi:type="dcterms:W3CDTF">2024-01-12T03:32:00Z</dcterms:modified>
</cp:coreProperties>
</file>