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F5" w:rsidRPr="000E071A" w:rsidRDefault="00F35651" w:rsidP="004D04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73DF2" w:rsidRPr="000E071A">
        <w:rPr>
          <w:rFonts w:ascii="Times New Roman" w:hAnsi="Times New Roman" w:cs="Times New Roman"/>
          <w:b/>
          <w:sz w:val="28"/>
          <w:szCs w:val="28"/>
        </w:rPr>
        <w:t xml:space="preserve"> 2024 году омичи </w:t>
      </w:r>
      <w:r w:rsidR="00323D68">
        <w:rPr>
          <w:rFonts w:ascii="Times New Roman" w:hAnsi="Times New Roman" w:cs="Times New Roman"/>
          <w:b/>
          <w:sz w:val="28"/>
          <w:szCs w:val="28"/>
        </w:rPr>
        <w:t xml:space="preserve">в отношении своей недвижимости </w:t>
      </w:r>
      <w:r w:rsidR="00873DF2" w:rsidRPr="000E071A">
        <w:rPr>
          <w:rFonts w:ascii="Times New Roman" w:hAnsi="Times New Roman" w:cs="Times New Roman"/>
          <w:b/>
          <w:sz w:val="28"/>
          <w:szCs w:val="28"/>
        </w:rPr>
        <w:t xml:space="preserve">совершили на 2,6 % </w:t>
      </w:r>
      <w:r w:rsidR="00AE3882">
        <w:rPr>
          <w:rFonts w:ascii="Times New Roman" w:hAnsi="Times New Roman" w:cs="Times New Roman"/>
          <w:b/>
          <w:sz w:val="28"/>
          <w:szCs w:val="28"/>
        </w:rPr>
        <w:t>УРД</w:t>
      </w:r>
      <w:r w:rsidR="00873DF2" w:rsidRPr="000E071A">
        <w:rPr>
          <w:rFonts w:ascii="Times New Roman" w:hAnsi="Times New Roman" w:cs="Times New Roman"/>
          <w:b/>
          <w:sz w:val="28"/>
          <w:szCs w:val="28"/>
        </w:rPr>
        <w:t xml:space="preserve"> больше, чем</w:t>
      </w:r>
      <w:r w:rsidR="00323D68">
        <w:rPr>
          <w:rFonts w:ascii="Times New Roman" w:hAnsi="Times New Roman" w:cs="Times New Roman"/>
          <w:b/>
          <w:sz w:val="28"/>
          <w:szCs w:val="28"/>
        </w:rPr>
        <w:t xml:space="preserve"> годом</w:t>
      </w:r>
      <w:r w:rsidR="00873DF2" w:rsidRPr="000E0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D68">
        <w:rPr>
          <w:rFonts w:ascii="Times New Roman" w:hAnsi="Times New Roman" w:cs="Times New Roman"/>
          <w:b/>
          <w:sz w:val="28"/>
          <w:szCs w:val="28"/>
        </w:rPr>
        <w:t>ранее</w:t>
      </w:r>
    </w:p>
    <w:p w:rsidR="00812447" w:rsidRPr="000E071A" w:rsidRDefault="0087397F" w:rsidP="004D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рубрики </w:t>
      </w:r>
      <w:r w:rsidRPr="0087397F">
        <w:rPr>
          <w:rFonts w:ascii="Times New Roman" w:hAnsi="Times New Roman" w:cs="Times New Roman"/>
          <w:sz w:val="28"/>
          <w:szCs w:val="28"/>
        </w:rPr>
        <w:t>#</w:t>
      </w:r>
      <w:r w:rsidR="002D61A7">
        <w:rPr>
          <w:rFonts w:ascii="Times New Roman" w:hAnsi="Times New Roman" w:cs="Times New Roman"/>
          <w:sz w:val="28"/>
          <w:szCs w:val="28"/>
        </w:rPr>
        <w:t xml:space="preserve">СтатистикаРосреестра </w:t>
      </w:r>
      <w:r w:rsidR="00812447" w:rsidRPr="000E071A">
        <w:rPr>
          <w:rFonts w:ascii="Times New Roman" w:hAnsi="Times New Roman" w:cs="Times New Roman"/>
          <w:sz w:val="28"/>
          <w:szCs w:val="28"/>
        </w:rPr>
        <w:t>Управление Росреестра по Омской области</w:t>
      </w:r>
      <w:r w:rsidR="00162071" w:rsidRPr="000E071A">
        <w:rPr>
          <w:rFonts w:ascii="Times New Roman" w:hAnsi="Times New Roman" w:cs="Times New Roman"/>
          <w:sz w:val="28"/>
          <w:szCs w:val="28"/>
        </w:rPr>
        <w:t xml:space="preserve"> делится показателями работы учетно-регистрационной сферы за 2024 год. </w:t>
      </w:r>
    </w:p>
    <w:p w:rsidR="00812447" w:rsidRPr="000E071A" w:rsidRDefault="00162071" w:rsidP="004D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1A">
        <w:rPr>
          <w:rFonts w:ascii="Times New Roman" w:hAnsi="Times New Roman" w:cs="Times New Roman"/>
          <w:sz w:val="28"/>
          <w:szCs w:val="28"/>
        </w:rPr>
        <w:t>В течение прошедшего года спрос на услуги по осуществлению государственной регистрации прав</w:t>
      </w:r>
      <w:r w:rsidR="000E071A" w:rsidRPr="000E071A">
        <w:rPr>
          <w:rFonts w:ascii="Times New Roman" w:hAnsi="Times New Roman" w:cs="Times New Roman"/>
          <w:sz w:val="28"/>
          <w:szCs w:val="28"/>
        </w:rPr>
        <w:t>а</w:t>
      </w:r>
      <w:r w:rsidRPr="000E071A">
        <w:rPr>
          <w:rFonts w:ascii="Times New Roman" w:hAnsi="Times New Roman" w:cs="Times New Roman"/>
          <w:sz w:val="28"/>
          <w:szCs w:val="28"/>
        </w:rPr>
        <w:t xml:space="preserve"> и постановки на кадастровый учет объектов недвижимости </w:t>
      </w:r>
      <w:r w:rsidR="000E071A" w:rsidRPr="000E071A">
        <w:rPr>
          <w:rFonts w:ascii="Times New Roman" w:hAnsi="Times New Roman" w:cs="Times New Roman"/>
          <w:sz w:val="28"/>
          <w:szCs w:val="28"/>
        </w:rPr>
        <w:t xml:space="preserve">вырос на </w:t>
      </w:r>
      <w:r w:rsidR="000E071A" w:rsidRPr="006E3D61">
        <w:rPr>
          <w:rFonts w:ascii="Times New Roman" w:hAnsi="Times New Roman" w:cs="Times New Roman"/>
          <w:b/>
          <w:sz w:val="28"/>
          <w:szCs w:val="28"/>
        </w:rPr>
        <w:t>2,6 %</w:t>
      </w:r>
      <w:r w:rsidR="000E071A" w:rsidRPr="000E071A">
        <w:rPr>
          <w:rFonts w:ascii="Times New Roman" w:hAnsi="Times New Roman" w:cs="Times New Roman"/>
          <w:sz w:val="28"/>
          <w:szCs w:val="28"/>
        </w:rPr>
        <w:t xml:space="preserve"> в сравнении с 2023 годом. Так, в Управление от омичей </w:t>
      </w:r>
      <w:r w:rsidR="006E3D6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E071A" w:rsidRPr="000E071A">
        <w:rPr>
          <w:rFonts w:ascii="Times New Roman" w:eastAsia="Tinos" w:hAnsi="Times New Roman" w:cs="Times New Roman"/>
          <w:b/>
          <w:sz w:val="28"/>
          <w:szCs w:val="28"/>
        </w:rPr>
        <w:t xml:space="preserve">291 370 заявлений </w:t>
      </w:r>
      <w:r w:rsidR="000E071A" w:rsidRPr="000E071A">
        <w:rPr>
          <w:rFonts w:ascii="Times New Roman" w:eastAsia="Tinos" w:hAnsi="Times New Roman" w:cs="Times New Roman"/>
          <w:sz w:val="28"/>
          <w:szCs w:val="28"/>
        </w:rPr>
        <w:t>(в 2023-м – 283 952).</w:t>
      </w:r>
    </w:p>
    <w:p w:rsidR="00812447" w:rsidRPr="000E071A" w:rsidRDefault="006E3D61" w:rsidP="004D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Увеличилась доля документов, поданных в электронном виде</w:t>
      </w:r>
      <w:r w:rsidR="00CB2266">
        <w:rPr>
          <w:rFonts w:ascii="Times New Roman" w:hAnsi="Times New Roman" w:cs="Times New Roman"/>
          <w:sz w:val="28"/>
          <w:szCs w:val="28"/>
        </w:rPr>
        <w:t xml:space="preserve">, и составила более половины от общего числа пакетов – </w:t>
      </w:r>
      <w:r w:rsidRPr="000E071A">
        <w:rPr>
          <w:rFonts w:ascii="Times New Roman" w:eastAsia="Tinos" w:hAnsi="Times New Roman" w:cs="Times New Roman"/>
          <w:b/>
          <w:sz w:val="28"/>
          <w:szCs w:val="28"/>
        </w:rPr>
        <w:t>161 352</w:t>
      </w:r>
      <w:r w:rsidRPr="000E071A">
        <w:rPr>
          <w:rFonts w:ascii="Times New Roman" w:eastAsia="Tinos" w:hAnsi="Times New Roman" w:cs="Times New Roman"/>
          <w:sz w:val="28"/>
          <w:szCs w:val="28"/>
        </w:rPr>
        <w:t xml:space="preserve">, что на </w:t>
      </w:r>
      <w:r w:rsidRPr="000E071A">
        <w:rPr>
          <w:rFonts w:ascii="Times New Roman" w:eastAsia="Tinos" w:hAnsi="Times New Roman" w:cs="Times New Roman"/>
          <w:b/>
          <w:sz w:val="28"/>
          <w:szCs w:val="28"/>
        </w:rPr>
        <w:t>12</w:t>
      </w:r>
      <w:r>
        <w:rPr>
          <w:rFonts w:ascii="Times New Roman" w:eastAsia="Tinos" w:hAnsi="Times New Roman" w:cs="Times New Roman"/>
          <w:b/>
          <w:sz w:val="28"/>
          <w:szCs w:val="28"/>
        </w:rPr>
        <w:t xml:space="preserve"> </w:t>
      </w:r>
      <w:r w:rsidRPr="000E071A">
        <w:rPr>
          <w:rFonts w:ascii="Times New Roman" w:eastAsia="Tinos" w:hAnsi="Times New Roman" w:cs="Times New Roman"/>
          <w:b/>
          <w:sz w:val="28"/>
          <w:szCs w:val="28"/>
        </w:rPr>
        <w:t>% больше</w:t>
      </w:r>
      <w:r w:rsidRPr="000E071A">
        <w:rPr>
          <w:rFonts w:ascii="Times New Roman" w:eastAsia="Tinos" w:hAnsi="Times New Roman" w:cs="Times New Roman"/>
          <w:sz w:val="28"/>
          <w:szCs w:val="28"/>
        </w:rPr>
        <w:t xml:space="preserve">, чем </w:t>
      </w:r>
      <w:r>
        <w:rPr>
          <w:rFonts w:ascii="Times New Roman" w:eastAsia="Tinos" w:hAnsi="Times New Roman" w:cs="Times New Roman"/>
          <w:sz w:val="28"/>
          <w:szCs w:val="28"/>
        </w:rPr>
        <w:t xml:space="preserve">в </w:t>
      </w:r>
      <w:r w:rsidRPr="000E071A">
        <w:rPr>
          <w:rFonts w:ascii="Times New Roman" w:eastAsia="Tinos" w:hAnsi="Times New Roman" w:cs="Times New Roman"/>
          <w:sz w:val="28"/>
          <w:szCs w:val="28"/>
        </w:rPr>
        <w:t>2023</w:t>
      </w:r>
      <w:r>
        <w:rPr>
          <w:rFonts w:ascii="Times New Roman" w:eastAsia="Tinos" w:hAnsi="Times New Roman" w:cs="Times New Roman"/>
          <w:sz w:val="28"/>
          <w:szCs w:val="28"/>
        </w:rPr>
        <w:t xml:space="preserve">-м – </w:t>
      </w:r>
      <w:r w:rsidRPr="000E071A">
        <w:rPr>
          <w:rFonts w:ascii="Times New Roman" w:eastAsia="Tinos" w:hAnsi="Times New Roman" w:cs="Times New Roman"/>
          <w:sz w:val="28"/>
          <w:szCs w:val="28"/>
        </w:rPr>
        <w:t>1</w:t>
      </w:r>
      <w:r w:rsidR="0014615A">
        <w:rPr>
          <w:rFonts w:ascii="Times New Roman" w:eastAsia="Tinos" w:hAnsi="Times New Roman" w:cs="Times New Roman"/>
          <w:sz w:val="28"/>
          <w:szCs w:val="28"/>
        </w:rPr>
        <w:t>43 971</w:t>
      </w:r>
      <w:r w:rsidRPr="000E071A">
        <w:rPr>
          <w:rFonts w:ascii="Times New Roman" w:eastAsia="Tinos" w:hAnsi="Times New Roman" w:cs="Times New Roman"/>
          <w:sz w:val="28"/>
          <w:szCs w:val="28"/>
        </w:rPr>
        <w:t>.</w:t>
      </w:r>
    </w:p>
    <w:p w:rsidR="00B26347" w:rsidRPr="000E071A" w:rsidRDefault="00252F31" w:rsidP="004D04BC">
      <w:pPr>
        <w:spacing w:after="0" w:line="240" w:lineRule="auto"/>
        <w:ind w:firstLine="567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0E071A">
        <w:rPr>
          <w:rFonts w:ascii="Times New Roman" w:eastAsia="Tinos" w:hAnsi="Times New Roman" w:cs="Times New Roman"/>
          <w:sz w:val="28"/>
          <w:szCs w:val="28"/>
        </w:rPr>
        <w:t xml:space="preserve">Число ипотечных сделок в 2024 году в сравнении с годом ранее </w:t>
      </w:r>
      <w:r w:rsidRPr="000E071A">
        <w:rPr>
          <w:rFonts w:ascii="Times New Roman" w:eastAsia="Tinos" w:hAnsi="Times New Roman" w:cs="Times New Roman"/>
          <w:b/>
          <w:bCs/>
          <w:sz w:val="28"/>
          <w:szCs w:val="28"/>
        </w:rPr>
        <w:t>снизилось на 58</w:t>
      </w:r>
      <w:r w:rsidR="00F2663E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%, </w:t>
      </w:r>
      <w:r w:rsidR="00652179" w:rsidRPr="00F2663E">
        <w:rPr>
          <w:rFonts w:ascii="Times New Roman" w:eastAsia="Tinos" w:hAnsi="Times New Roman" w:cs="Times New Roman"/>
          <w:bCs/>
          <w:sz w:val="28"/>
          <w:szCs w:val="28"/>
        </w:rPr>
        <w:t>и</w:t>
      </w:r>
      <w:r w:rsidR="00F2663E">
        <w:rPr>
          <w:rFonts w:ascii="Times New Roman" w:eastAsia="Tinos" w:hAnsi="Times New Roman" w:cs="Times New Roman"/>
          <w:bCs/>
          <w:sz w:val="28"/>
          <w:szCs w:val="28"/>
        </w:rPr>
        <w:t>ли</w:t>
      </w:r>
      <w:r w:rsidR="00652179" w:rsidRPr="00F2663E">
        <w:rPr>
          <w:rFonts w:ascii="Times New Roman" w:eastAsia="Tinos" w:hAnsi="Times New Roman" w:cs="Times New Roman"/>
          <w:bCs/>
          <w:sz w:val="28"/>
          <w:szCs w:val="28"/>
        </w:rPr>
        <w:t xml:space="preserve"> в 1,6 раза.</w:t>
      </w:r>
      <w:r w:rsidRPr="000E071A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Pr="000E071A">
        <w:rPr>
          <w:rFonts w:ascii="Times New Roman" w:eastAsia="Tinos" w:hAnsi="Times New Roman" w:cs="Times New Roman"/>
          <w:sz w:val="28"/>
          <w:szCs w:val="28"/>
        </w:rPr>
        <w:t>Так, на регистрацию ипотеки поступил</w:t>
      </w:r>
      <w:r w:rsidR="00143CD6">
        <w:rPr>
          <w:rFonts w:ascii="Times New Roman" w:eastAsia="Tinos" w:hAnsi="Times New Roman" w:cs="Times New Roman"/>
          <w:sz w:val="28"/>
          <w:szCs w:val="28"/>
        </w:rPr>
        <w:t>а</w:t>
      </w:r>
      <w:r w:rsidRPr="000E071A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0E071A">
        <w:rPr>
          <w:rFonts w:ascii="Times New Roman" w:eastAsia="Tinos" w:hAnsi="Times New Roman" w:cs="Times New Roman"/>
          <w:b/>
          <w:bCs/>
          <w:sz w:val="28"/>
          <w:szCs w:val="28"/>
        </w:rPr>
        <w:t>17 771</w:t>
      </w:r>
      <w:r w:rsidRPr="000E071A">
        <w:rPr>
          <w:rFonts w:ascii="Times New Roman" w:eastAsia="Tinos" w:hAnsi="Times New Roman" w:cs="Times New Roman"/>
          <w:sz w:val="28"/>
          <w:szCs w:val="28"/>
        </w:rPr>
        <w:t xml:space="preserve"> заявка (28 162 – в 2023), из них </w:t>
      </w:r>
      <w:r w:rsidRPr="000E071A">
        <w:rPr>
          <w:rFonts w:ascii="Times New Roman" w:eastAsia="Tinos" w:hAnsi="Times New Roman" w:cs="Times New Roman"/>
          <w:b/>
          <w:sz w:val="28"/>
          <w:szCs w:val="28"/>
        </w:rPr>
        <w:t>64</w:t>
      </w:r>
      <w:r w:rsidR="00F55F1A">
        <w:rPr>
          <w:rFonts w:ascii="Times New Roman" w:eastAsia="Tinos" w:hAnsi="Times New Roman" w:cs="Times New Roman"/>
          <w:b/>
          <w:sz w:val="28"/>
          <w:szCs w:val="28"/>
        </w:rPr>
        <w:t xml:space="preserve"> </w:t>
      </w:r>
      <w:r w:rsidRPr="000E071A">
        <w:rPr>
          <w:rFonts w:ascii="Times New Roman" w:eastAsia="Tinos" w:hAnsi="Times New Roman" w:cs="Times New Roman"/>
          <w:b/>
          <w:sz w:val="28"/>
          <w:szCs w:val="28"/>
        </w:rPr>
        <w:t>% (11 389)</w:t>
      </w:r>
      <w:r w:rsidRPr="000E071A">
        <w:rPr>
          <w:rFonts w:ascii="Times New Roman" w:eastAsia="Tinos" w:hAnsi="Times New Roman" w:cs="Times New Roman"/>
          <w:sz w:val="28"/>
          <w:szCs w:val="28"/>
        </w:rPr>
        <w:t xml:space="preserve"> направлены в электронном виде. </w:t>
      </w:r>
    </w:p>
    <w:p w:rsidR="00143CD6" w:rsidRPr="000E071A" w:rsidRDefault="00143CD6" w:rsidP="004D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1A">
        <w:rPr>
          <w:rFonts w:ascii="Times New Roman" w:eastAsia="Tinos" w:hAnsi="Times New Roman" w:cs="Times New Roman"/>
          <w:sz w:val="28"/>
          <w:szCs w:val="28"/>
        </w:rPr>
        <w:t xml:space="preserve">За этот же период на регистрацию договоров долевого участия в строительстве поступило </w:t>
      </w:r>
      <w:r w:rsidRPr="000E071A">
        <w:rPr>
          <w:rFonts w:ascii="Times New Roman" w:eastAsia="Tinos" w:hAnsi="Times New Roman" w:cs="Times New Roman"/>
          <w:b/>
          <w:sz w:val="28"/>
          <w:szCs w:val="28"/>
        </w:rPr>
        <w:t>2 763</w:t>
      </w:r>
      <w:r w:rsidRPr="000E071A">
        <w:rPr>
          <w:rFonts w:ascii="Times New Roman" w:eastAsia="Tinos" w:hAnsi="Times New Roman" w:cs="Times New Roman"/>
          <w:sz w:val="28"/>
          <w:szCs w:val="28"/>
        </w:rPr>
        <w:t xml:space="preserve"> заявки, из них </w:t>
      </w:r>
      <w:r w:rsidRPr="000E071A">
        <w:rPr>
          <w:rFonts w:ascii="Times New Roman" w:eastAsia="Tinos" w:hAnsi="Times New Roman" w:cs="Times New Roman"/>
          <w:b/>
          <w:sz w:val="28"/>
          <w:szCs w:val="28"/>
        </w:rPr>
        <w:t>91</w:t>
      </w:r>
      <w:r w:rsidR="005C3144">
        <w:rPr>
          <w:rFonts w:ascii="Times New Roman" w:eastAsia="Tinos" w:hAnsi="Times New Roman" w:cs="Times New Roman"/>
          <w:b/>
          <w:sz w:val="28"/>
          <w:szCs w:val="28"/>
        </w:rPr>
        <w:t xml:space="preserve"> </w:t>
      </w:r>
      <w:r w:rsidRPr="000E071A">
        <w:rPr>
          <w:rFonts w:ascii="Times New Roman" w:eastAsia="Tinos" w:hAnsi="Times New Roman" w:cs="Times New Roman"/>
          <w:b/>
          <w:sz w:val="28"/>
          <w:szCs w:val="28"/>
        </w:rPr>
        <w:t>% (2 499)</w:t>
      </w:r>
      <w:r w:rsidRPr="000E071A">
        <w:rPr>
          <w:rFonts w:ascii="Times New Roman" w:eastAsia="Tinos" w:hAnsi="Times New Roman" w:cs="Times New Roman"/>
          <w:sz w:val="28"/>
          <w:szCs w:val="28"/>
        </w:rPr>
        <w:t xml:space="preserve"> направлены в электронном виде. Показатель по сделкам </w:t>
      </w:r>
      <w:r w:rsidR="001F6558">
        <w:rPr>
          <w:rFonts w:ascii="Times New Roman" w:eastAsia="Tinos" w:hAnsi="Times New Roman" w:cs="Times New Roman"/>
          <w:sz w:val="28"/>
          <w:szCs w:val="28"/>
        </w:rPr>
        <w:t xml:space="preserve">по приобретению жилья в новостройках </w:t>
      </w:r>
      <w:r w:rsidRPr="000E071A">
        <w:rPr>
          <w:rFonts w:ascii="Times New Roman" w:eastAsia="Tinos" w:hAnsi="Times New Roman" w:cs="Times New Roman"/>
          <w:sz w:val="28"/>
          <w:szCs w:val="28"/>
        </w:rPr>
        <w:t xml:space="preserve">в сравнении с 2023 годом </w:t>
      </w:r>
      <w:r w:rsidRPr="001F6558">
        <w:rPr>
          <w:rFonts w:ascii="Times New Roman" w:eastAsia="Tinos" w:hAnsi="Times New Roman" w:cs="Times New Roman"/>
          <w:bCs/>
          <w:sz w:val="28"/>
          <w:szCs w:val="28"/>
        </w:rPr>
        <w:t>упал</w:t>
      </w:r>
      <w:r w:rsidRPr="000E071A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на 28</w:t>
      </w:r>
      <w:r w:rsidR="001F6558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Pr="000E071A">
        <w:rPr>
          <w:rFonts w:ascii="Times New Roman" w:eastAsia="Tinos" w:hAnsi="Times New Roman" w:cs="Times New Roman"/>
          <w:b/>
          <w:bCs/>
          <w:sz w:val="28"/>
          <w:szCs w:val="28"/>
        </w:rPr>
        <w:t>%</w:t>
      </w:r>
      <w:r w:rsidR="006A6EA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, </w:t>
      </w:r>
      <w:r w:rsidR="006A6EA6" w:rsidRPr="006A6EA6">
        <w:rPr>
          <w:rFonts w:ascii="Times New Roman" w:eastAsia="Tinos" w:hAnsi="Times New Roman" w:cs="Times New Roman"/>
          <w:bCs/>
          <w:sz w:val="28"/>
          <w:szCs w:val="28"/>
        </w:rPr>
        <w:t>или в 1,4 раза</w:t>
      </w:r>
      <w:r w:rsidRPr="000E071A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(3 525)</w:t>
      </w:r>
      <w:r w:rsidRPr="000E071A">
        <w:rPr>
          <w:rFonts w:ascii="Times New Roman" w:eastAsia="Tinos" w:hAnsi="Times New Roman" w:cs="Times New Roman"/>
          <w:sz w:val="28"/>
          <w:szCs w:val="28"/>
        </w:rPr>
        <w:t>.</w:t>
      </w:r>
    </w:p>
    <w:p w:rsidR="004A0F7E" w:rsidRDefault="004A0F7E" w:rsidP="004D04BC">
      <w:pPr>
        <w:spacing w:after="0" w:line="240" w:lineRule="auto"/>
        <w:ind w:firstLine="567"/>
        <w:jc w:val="both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На фоне </w:t>
      </w:r>
      <w:r w:rsidR="005C3144">
        <w:rPr>
          <w:rFonts w:ascii="Times New Roman" w:eastAsia="Tinos" w:hAnsi="Times New Roman" w:cs="Times New Roman"/>
          <w:sz w:val="28"/>
          <w:szCs w:val="28"/>
        </w:rPr>
        <w:t xml:space="preserve">этого спада </w:t>
      </w:r>
      <w:r w:rsidR="00241D60" w:rsidRPr="000A316D">
        <w:rPr>
          <w:rFonts w:ascii="Times New Roman" w:eastAsia="Tinos" w:hAnsi="Times New Roman" w:cs="Times New Roman"/>
          <w:b/>
          <w:sz w:val="28"/>
          <w:szCs w:val="28"/>
        </w:rPr>
        <w:t>на 19 %</w:t>
      </w:r>
      <w:r w:rsidR="00241D60">
        <w:rPr>
          <w:rFonts w:ascii="Times New Roman" w:eastAsia="Tinos" w:hAnsi="Times New Roman" w:cs="Times New Roman"/>
          <w:sz w:val="28"/>
          <w:szCs w:val="28"/>
        </w:rPr>
        <w:t xml:space="preserve"> увеличилось число зарегистрированных омским Росреестром сельских ипотек – </w:t>
      </w:r>
      <w:r w:rsidR="00241D60" w:rsidRPr="00604F1A">
        <w:rPr>
          <w:rFonts w:ascii="Times New Roman" w:eastAsia="Tinos" w:hAnsi="Times New Roman" w:cs="Times New Roman"/>
          <w:b/>
          <w:sz w:val="28"/>
          <w:szCs w:val="28"/>
        </w:rPr>
        <w:t xml:space="preserve">906 </w:t>
      </w:r>
      <w:r w:rsidR="00241D60" w:rsidRPr="000E071A">
        <w:rPr>
          <w:rFonts w:ascii="Times New Roman" w:eastAsia="Tinos" w:hAnsi="Times New Roman" w:cs="Times New Roman"/>
          <w:sz w:val="28"/>
          <w:szCs w:val="28"/>
        </w:rPr>
        <w:t>(</w:t>
      </w:r>
      <w:r w:rsidR="00241D60">
        <w:rPr>
          <w:rFonts w:ascii="Times New Roman" w:eastAsia="Tinos" w:hAnsi="Times New Roman" w:cs="Times New Roman"/>
          <w:sz w:val="28"/>
          <w:szCs w:val="28"/>
        </w:rPr>
        <w:t xml:space="preserve">в </w:t>
      </w:r>
      <w:r w:rsidR="00241D60" w:rsidRPr="000E071A">
        <w:rPr>
          <w:rFonts w:ascii="Times New Roman" w:eastAsia="Tinos" w:hAnsi="Times New Roman" w:cs="Times New Roman"/>
          <w:sz w:val="28"/>
          <w:szCs w:val="28"/>
        </w:rPr>
        <w:t>2023</w:t>
      </w:r>
      <w:r w:rsidR="00241D60">
        <w:rPr>
          <w:rFonts w:ascii="Times New Roman" w:eastAsia="Tinos" w:hAnsi="Times New Roman" w:cs="Times New Roman"/>
          <w:sz w:val="28"/>
          <w:szCs w:val="28"/>
        </w:rPr>
        <w:t>-м</w:t>
      </w:r>
      <w:r w:rsidR="00241D60" w:rsidRPr="000E071A">
        <w:rPr>
          <w:rFonts w:ascii="Times New Roman" w:eastAsia="Tinos" w:hAnsi="Times New Roman" w:cs="Times New Roman"/>
          <w:sz w:val="28"/>
          <w:szCs w:val="28"/>
        </w:rPr>
        <w:t xml:space="preserve"> – </w:t>
      </w:r>
      <w:r w:rsidR="00241D60" w:rsidRPr="000E071A">
        <w:rPr>
          <w:rFonts w:ascii="Times New Roman" w:eastAsia="Tinos" w:hAnsi="Times New Roman" w:cs="Times New Roman"/>
          <w:b/>
          <w:bCs/>
          <w:sz w:val="28"/>
          <w:szCs w:val="28"/>
        </w:rPr>
        <w:t>759</w:t>
      </w:r>
      <w:r w:rsidR="00241D60" w:rsidRPr="000E071A">
        <w:rPr>
          <w:rFonts w:ascii="Times New Roman" w:eastAsia="Tinos" w:hAnsi="Times New Roman" w:cs="Times New Roman"/>
          <w:sz w:val="28"/>
          <w:szCs w:val="28"/>
        </w:rPr>
        <w:t>).</w:t>
      </w:r>
    </w:p>
    <w:p w:rsidR="007A10FC" w:rsidRPr="004D04BC" w:rsidRDefault="00D1059F" w:rsidP="004D04BC">
      <w:pPr>
        <w:spacing w:after="0" w:line="240" w:lineRule="auto"/>
        <w:ind w:firstLine="567"/>
        <w:jc w:val="both"/>
        <w:rPr>
          <w:rFonts w:ascii="Times New Roman" w:eastAsia="Tinos" w:hAnsi="Times New Roman" w:cs="Times New Roman"/>
          <w:b/>
          <w:sz w:val="28"/>
          <w:szCs w:val="28"/>
        </w:rPr>
      </w:pPr>
      <w:r w:rsidRPr="00D1059F">
        <w:rPr>
          <w:rFonts w:ascii="Times New Roman" w:eastAsia="Tinos" w:hAnsi="Times New Roman" w:cs="Times New Roman"/>
          <w:i/>
          <w:sz w:val="28"/>
          <w:szCs w:val="28"/>
        </w:rPr>
        <w:t xml:space="preserve">«Увеличение </w:t>
      </w:r>
      <w:r w:rsidR="002D61A7">
        <w:rPr>
          <w:rFonts w:ascii="Times New Roman" w:eastAsia="Tinos" w:hAnsi="Times New Roman" w:cs="Times New Roman"/>
          <w:i/>
          <w:sz w:val="28"/>
          <w:szCs w:val="28"/>
        </w:rPr>
        <w:t xml:space="preserve">в 2024 году </w:t>
      </w:r>
      <w:r w:rsidRPr="00D1059F">
        <w:rPr>
          <w:rFonts w:ascii="Times New Roman" w:eastAsia="Tinos" w:hAnsi="Times New Roman" w:cs="Times New Roman"/>
          <w:i/>
          <w:sz w:val="28"/>
          <w:szCs w:val="28"/>
        </w:rPr>
        <w:t>числа учетно-регистрационных действий на фоне спада количества основных видов сделок, формирующих рынок недвижимости, можно объяснить тем, что в настоящее время омичи регистрируют на свои объекты ранее возникшие права – до 1998 года, оформляют в собственность в упрощенном порядке гаражи, земельные участки, дачные капитальные строения в рамках «гаражной» и «дачной амнистий». Наблюдается активность граждан в сфере регистрации прав и в связи с предстоящей газификацией как частных владений, так и жилых домов, распложенных на территории СНТ, ведь главное условие участи</w:t>
      </w:r>
      <w:r w:rsidR="002D61A7">
        <w:rPr>
          <w:rFonts w:ascii="Times New Roman" w:eastAsia="Tinos" w:hAnsi="Times New Roman" w:cs="Times New Roman"/>
          <w:i/>
          <w:sz w:val="28"/>
          <w:szCs w:val="28"/>
        </w:rPr>
        <w:t>я</w:t>
      </w:r>
      <w:r w:rsidRPr="00D1059F">
        <w:rPr>
          <w:rFonts w:ascii="Times New Roman" w:eastAsia="Tinos" w:hAnsi="Times New Roman" w:cs="Times New Roman"/>
          <w:i/>
          <w:sz w:val="28"/>
          <w:szCs w:val="28"/>
        </w:rPr>
        <w:t xml:space="preserve"> в социальной программе</w:t>
      </w:r>
      <w:r w:rsidR="002D61A7">
        <w:rPr>
          <w:rFonts w:ascii="Times New Roman" w:eastAsia="Tinos" w:hAnsi="Times New Roman" w:cs="Times New Roman"/>
          <w:i/>
          <w:sz w:val="28"/>
          <w:szCs w:val="28"/>
        </w:rPr>
        <w:t xml:space="preserve"> догазификации</w:t>
      </w:r>
      <w:r w:rsidRPr="00D1059F">
        <w:rPr>
          <w:rFonts w:ascii="Times New Roman" w:eastAsia="Tinos" w:hAnsi="Times New Roman" w:cs="Times New Roman"/>
          <w:i/>
          <w:sz w:val="28"/>
          <w:szCs w:val="28"/>
        </w:rPr>
        <w:t xml:space="preserve"> – наличие зарегистрированного в ЕГРН права как на дом, так и на земельный участок, </w:t>
      </w:r>
      <w:r w:rsidR="002D61A7">
        <w:rPr>
          <w:rFonts w:ascii="Times New Roman" w:eastAsia="Tinos" w:hAnsi="Times New Roman" w:cs="Times New Roman"/>
          <w:i/>
          <w:sz w:val="28"/>
          <w:szCs w:val="28"/>
        </w:rPr>
        <w:t>на котором</w:t>
      </w:r>
      <w:r w:rsidRPr="00D1059F">
        <w:rPr>
          <w:rFonts w:ascii="Times New Roman" w:eastAsia="Tinos" w:hAnsi="Times New Roman" w:cs="Times New Roman"/>
          <w:i/>
          <w:sz w:val="28"/>
          <w:szCs w:val="28"/>
        </w:rPr>
        <w:t xml:space="preserve"> он расположен»,</w:t>
      </w:r>
      <w:r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="002D61A7">
        <w:rPr>
          <w:rFonts w:ascii="Times New Roman" w:eastAsia="Tinos" w:hAnsi="Times New Roman" w:cs="Times New Roman"/>
          <w:sz w:val="28"/>
          <w:szCs w:val="28"/>
        </w:rPr>
        <w:t>–</w:t>
      </w:r>
      <w:r>
        <w:rPr>
          <w:rFonts w:ascii="Times New Roman" w:eastAsia="Tinos" w:hAnsi="Times New Roman" w:cs="Times New Roman"/>
          <w:sz w:val="28"/>
          <w:szCs w:val="28"/>
        </w:rPr>
        <w:t xml:space="preserve"> отметил руководитель Управления Росреестра по Омской области </w:t>
      </w:r>
      <w:r w:rsidRPr="004D04BC">
        <w:rPr>
          <w:rFonts w:ascii="Times New Roman" w:eastAsia="Tinos" w:hAnsi="Times New Roman" w:cs="Times New Roman"/>
          <w:b/>
          <w:sz w:val="28"/>
          <w:szCs w:val="28"/>
        </w:rPr>
        <w:t xml:space="preserve">Сергей Чаплин. </w:t>
      </w:r>
    </w:p>
    <w:p w:rsidR="002D61A7" w:rsidRDefault="002D61A7" w:rsidP="004D04BC">
      <w:pPr>
        <w:spacing w:after="0" w:line="240" w:lineRule="auto"/>
        <w:ind w:firstLine="567"/>
        <w:jc w:val="both"/>
        <w:rPr>
          <w:rFonts w:ascii="Times New Roman" w:eastAsia="Tinos" w:hAnsi="Times New Roman" w:cs="Times New Roman"/>
          <w:sz w:val="28"/>
          <w:szCs w:val="28"/>
        </w:rPr>
      </w:pPr>
    </w:p>
    <w:p w:rsidR="002D61A7" w:rsidRDefault="002D61A7" w:rsidP="004D04BC">
      <w:pPr>
        <w:spacing w:after="0" w:line="240" w:lineRule="auto"/>
        <w:ind w:firstLine="567"/>
        <w:jc w:val="both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Пресс-служба Управления Росреестра по Омской области</w:t>
      </w:r>
    </w:p>
    <w:p w:rsidR="00B26347" w:rsidRPr="000E071A" w:rsidRDefault="00B26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347" w:rsidRPr="000E071A" w:rsidRDefault="00B26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6347" w:rsidRPr="000E071A" w:rsidRDefault="00B26347">
      <w:pPr>
        <w:rPr>
          <w:rFonts w:ascii="Times New Roman" w:hAnsi="Times New Roman" w:cs="Times New Roman"/>
        </w:rPr>
      </w:pPr>
    </w:p>
    <w:sectPr w:rsidR="00B26347" w:rsidRPr="000E071A" w:rsidSect="00D1059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31" w:rsidRDefault="00252F31">
      <w:pPr>
        <w:spacing w:after="0" w:line="240" w:lineRule="auto"/>
      </w:pPr>
      <w:r>
        <w:separator/>
      </w:r>
    </w:p>
  </w:endnote>
  <w:endnote w:type="continuationSeparator" w:id="0">
    <w:p w:rsidR="00252F31" w:rsidRDefault="0025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31" w:rsidRDefault="00252F31">
      <w:pPr>
        <w:spacing w:after="0" w:line="240" w:lineRule="auto"/>
      </w:pPr>
      <w:r>
        <w:separator/>
      </w:r>
    </w:p>
  </w:footnote>
  <w:footnote w:type="continuationSeparator" w:id="0">
    <w:p w:rsidR="00252F31" w:rsidRDefault="00252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47"/>
    <w:rsid w:val="0000038B"/>
    <w:rsid w:val="000431FC"/>
    <w:rsid w:val="000A316D"/>
    <w:rsid w:val="000E071A"/>
    <w:rsid w:val="00143CD6"/>
    <w:rsid w:val="0014615A"/>
    <w:rsid w:val="00162071"/>
    <w:rsid w:val="001F6558"/>
    <w:rsid w:val="00241D60"/>
    <w:rsid w:val="00243547"/>
    <w:rsid w:val="00252F31"/>
    <w:rsid w:val="002D61A7"/>
    <w:rsid w:val="002F46F6"/>
    <w:rsid w:val="00323D68"/>
    <w:rsid w:val="003544BE"/>
    <w:rsid w:val="003A70C3"/>
    <w:rsid w:val="003F634D"/>
    <w:rsid w:val="00432A38"/>
    <w:rsid w:val="004A0F7E"/>
    <w:rsid w:val="004D04BC"/>
    <w:rsid w:val="005153B9"/>
    <w:rsid w:val="005919CF"/>
    <w:rsid w:val="005B4982"/>
    <w:rsid w:val="005C3144"/>
    <w:rsid w:val="00604F1A"/>
    <w:rsid w:val="00652179"/>
    <w:rsid w:val="006A5CA3"/>
    <w:rsid w:val="006A6EA6"/>
    <w:rsid w:val="006E3D61"/>
    <w:rsid w:val="00780E13"/>
    <w:rsid w:val="007A10FC"/>
    <w:rsid w:val="00812447"/>
    <w:rsid w:val="0082340C"/>
    <w:rsid w:val="0087397F"/>
    <w:rsid w:val="00873DF2"/>
    <w:rsid w:val="009E74C3"/>
    <w:rsid w:val="00A44C45"/>
    <w:rsid w:val="00A767B8"/>
    <w:rsid w:val="00AB20E4"/>
    <w:rsid w:val="00AE3882"/>
    <w:rsid w:val="00AF7D63"/>
    <w:rsid w:val="00B26347"/>
    <w:rsid w:val="00B763A8"/>
    <w:rsid w:val="00B97645"/>
    <w:rsid w:val="00BA4D5F"/>
    <w:rsid w:val="00BD2179"/>
    <w:rsid w:val="00C36AAF"/>
    <w:rsid w:val="00C44F5F"/>
    <w:rsid w:val="00CB2266"/>
    <w:rsid w:val="00CD57E9"/>
    <w:rsid w:val="00D1059F"/>
    <w:rsid w:val="00D30553"/>
    <w:rsid w:val="00E3309A"/>
    <w:rsid w:val="00EF38BC"/>
    <w:rsid w:val="00F2663E"/>
    <w:rsid w:val="00F35651"/>
    <w:rsid w:val="00F3752F"/>
    <w:rsid w:val="00F517F5"/>
    <w:rsid w:val="00F55F1A"/>
    <w:rsid w:val="00FC0AFE"/>
    <w:rsid w:val="00FE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E213"/>
  <w15:docId w15:val="{02F86F54-92F1-4C1E-A166-F7237D7D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Черемисова Анастасия Юрьевна</dc:creator>
  <cp:keywords/>
  <dc:description/>
  <cp:lastModifiedBy>Терентьева Светлана Николаевна</cp:lastModifiedBy>
  <cp:revision>121</cp:revision>
  <dcterms:created xsi:type="dcterms:W3CDTF">2024-02-07T09:55:00Z</dcterms:created>
  <dcterms:modified xsi:type="dcterms:W3CDTF">2025-01-29T10:16:00Z</dcterms:modified>
</cp:coreProperties>
</file>