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FC" w:rsidRDefault="002C79FC" w:rsidP="002C79FC">
      <w:pPr>
        <w:widowControl w:val="0"/>
        <w:autoSpaceDE w:val="0"/>
        <w:autoSpaceDN w:val="0"/>
        <w:adjustRightInd w:val="0"/>
        <w:jc w:val="center"/>
        <w:rPr>
          <w:b/>
        </w:rPr>
      </w:pPr>
      <w:r>
        <w:rPr>
          <w:b/>
        </w:rPr>
        <w:t xml:space="preserve">Протокол № </w:t>
      </w:r>
      <w:r w:rsidR="00CA07DC">
        <w:rPr>
          <w:b/>
        </w:rPr>
        <w:t>5</w:t>
      </w:r>
    </w:p>
    <w:p w:rsidR="002C79FC" w:rsidRDefault="002C79FC" w:rsidP="002C79FC">
      <w:pPr>
        <w:widowControl w:val="0"/>
        <w:autoSpaceDE w:val="0"/>
        <w:autoSpaceDN w:val="0"/>
        <w:adjustRightInd w:val="0"/>
        <w:jc w:val="center"/>
        <w:rPr>
          <w:b/>
        </w:rPr>
      </w:pPr>
      <w:r>
        <w:rPr>
          <w:b/>
        </w:rPr>
        <w:t>публичных слушаний Репинского сельского поселения</w:t>
      </w:r>
    </w:p>
    <w:p w:rsidR="00971C5F" w:rsidRPr="00971C5F" w:rsidRDefault="00971C5F" w:rsidP="002C79FC">
      <w:pPr>
        <w:widowControl w:val="0"/>
        <w:autoSpaceDE w:val="0"/>
        <w:autoSpaceDN w:val="0"/>
        <w:adjustRightInd w:val="0"/>
        <w:jc w:val="center"/>
        <w:rPr>
          <w:rFonts w:ascii="PT Astra Serif" w:hAnsi="PT Astra Serif"/>
          <w:b/>
          <w:szCs w:val="28"/>
        </w:rPr>
      </w:pPr>
      <w:r w:rsidRPr="00971C5F">
        <w:rPr>
          <w:rFonts w:ascii="PT Astra Serif" w:hAnsi="PT Astra Serif"/>
          <w:b/>
          <w:szCs w:val="28"/>
        </w:rPr>
        <w:t xml:space="preserve">по проекту изменений </w:t>
      </w:r>
      <w:r w:rsidR="00F77301">
        <w:rPr>
          <w:rFonts w:ascii="PT Astra Serif" w:hAnsi="PT Astra Serif"/>
          <w:b/>
          <w:szCs w:val="28"/>
        </w:rPr>
        <w:t xml:space="preserve">и дополнений </w:t>
      </w:r>
      <w:r w:rsidRPr="00971C5F">
        <w:rPr>
          <w:rFonts w:ascii="PT Astra Serif" w:hAnsi="PT Astra Serif"/>
          <w:b/>
          <w:szCs w:val="28"/>
        </w:rPr>
        <w:t xml:space="preserve">в Устав Репинского сельского поселения </w:t>
      </w:r>
    </w:p>
    <w:p w:rsidR="002C79FC" w:rsidRPr="00971C5F" w:rsidRDefault="00971C5F" w:rsidP="002C79FC">
      <w:pPr>
        <w:widowControl w:val="0"/>
        <w:autoSpaceDE w:val="0"/>
        <w:autoSpaceDN w:val="0"/>
        <w:adjustRightInd w:val="0"/>
        <w:jc w:val="center"/>
        <w:rPr>
          <w:b/>
        </w:rPr>
      </w:pPr>
      <w:r w:rsidRPr="00971C5F">
        <w:rPr>
          <w:rFonts w:ascii="PT Astra Serif" w:hAnsi="PT Astra Serif"/>
          <w:b/>
          <w:szCs w:val="28"/>
        </w:rPr>
        <w:t>Калачинского муниципального района Омской области</w:t>
      </w:r>
    </w:p>
    <w:p w:rsidR="00971C5F" w:rsidRDefault="00971C5F" w:rsidP="00971C5F">
      <w:pPr>
        <w:widowControl w:val="0"/>
        <w:autoSpaceDE w:val="0"/>
        <w:autoSpaceDN w:val="0"/>
        <w:adjustRightInd w:val="0"/>
      </w:pPr>
    </w:p>
    <w:p w:rsidR="002C79FC" w:rsidRDefault="002C79FC" w:rsidP="00971C5F">
      <w:pPr>
        <w:widowControl w:val="0"/>
        <w:autoSpaceDE w:val="0"/>
        <w:autoSpaceDN w:val="0"/>
        <w:adjustRightInd w:val="0"/>
        <w:ind w:left="6372"/>
      </w:pPr>
      <w:r>
        <w:t>04 декабря  2024 года</w:t>
      </w:r>
    </w:p>
    <w:p w:rsidR="002C79FC" w:rsidRDefault="00971C5F" w:rsidP="00971C5F">
      <w:pPr>
        <w:widowControl w:val="0"/>
        <w:autoSpaceDE w:val="0"/>
        <w:autoSpaceDN w:val="0"/>
        <w:adjustRightInd w:val="0"/>
        <w:ind w:left="6372"/>
      </w:pPr>
      <w:r>
        <w:t>1</w:t>
      </w:r>
      <w:r w:rsidR="002C79FC">
        <w:t xml:space="preserve">5.00 ч. – Репинский СДК          </w:t>
      </w:r>
    </w:p>
    <w:p w:rsidR="002C79FC" w:rsidRDefault="002C79FC" w:rsidP="00CA07DC">
      <w:pPr>
        <w:widowControl w:val="0"/>
        <w:autoSpaceDE w:val="0"/>
        <w:autoSpaceDN w:val="0"/>
        <w:adjustRightInd w:val="0"/>
        <w:jc w:val="right"/>
      </w:pPr>
      <w:r>
        <w:t xml:space="preserve">                                                                                                   </w:t>
      </w:r>
    </w:p>
    <w:p w:rsidR="002C79FC" w:rsidRDefault="002C79FC" w:rsidP="002C79FC">
      <w:pPr>
        <w:widowControl w:val="0"/>
        <w:autoSpaceDE w:val="0"/>
        <w:autoSpaceDN w:val="0"/>
        <w:adjustRightInd w:val="0"/>
        <w:rPr>
          <w:b/>
        </w:rPr>
      </w:pPr>
      <w:r w:rsidRPr="002A3E9B">
        <w:rPr>
          <w:b/>
        </w:rPr>
        <w:t>Присутствовали:</w:t>
      </w:r>
    </w:p>
    <w:p w:rsidR="00971C5F" w:rsidRDefault="00971C5F" w:rsidP="002C79FC">
      <w:pPr>
        <w:widowControl w:val="0"/>
        <w:autoSpaceDE w:val="0"/>
        <w:autoSpaceDN w:val="0"/>
        <w:adjustRightInd w:val="0"/>
        <w:rPr>
          <w:b/>
        </w:rPr>
      </w:pPr>
    </w:p>
    <w:tbl>
      <w:tblPr>
        <w:tblStyle w:val="a5"/>
        <w:tblW w:w="0" w:type="auto"/>
        <w:tblLook w:val="04A0" w:firstRow="1" w:lastRow="0" w:firstColumn="1" w:lastColumn="0" w:noHBand="0" w:noVBand="1"/>
      </w:tblPr>
      <w:tblGrid>
        <w:gridCol w:w="3652"/>
        <w:gridCol w:w="4786"/>
      </w:tblGrid>
      <w:tr w:rsidR="00971C5F" w:rsidTr="00971C5F">
        <w:tc>
          <w:tcPr>
            <w:tcW w:w="3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1C5F" w:rsidRPr="00971C5F" w:rsidRDefault="00971C5F" w:rsidP="00971C5F">
            <w:pPr>
              <w:pStyle w:val="a4"/>
              <w:widowControl w:val="0"/>
              <w:numPr>
                <w:ilvl w:val="0"/>
                <w:numId w:val="2"/>
              </w:numPr>
              <w:autoSpaceDE w:val="0"/>
              <w:autoSpaceDN w:val="0"/>
              <w:adjustRightInd w:val="0"/>
            </w:pPr>
            <w:r w:rsidRPr="00971C5F">
              <w:t>Калачева Е.Н.</w:t>
            </w:r>
          </w:p>
          <w:p w:rsidR="00971C5F" w:rsidRPr="00971C5F" w:rsidRDefault="00971C5F" w:rsidP="00971C5F">
            <w:pPr>
              <w:pStyle w:val="a4"/>
              <w:widowControl w:val="0"/>
              <w:numPr>
                <w:ilvl w:val="0"/>
                <w:numId w:val="2"/>
              </w:numPr>
              <w:autoSpaceDE w:val="0"/>
              <w:autoSpaceDN w:val="0"/>
              <w:adjustRightInd w:val="0"/>
            </w:pPr>
            <w:r w:rsidRPr="00971C5F">
              <w:t>Якоби Н.П.</w:t>
            </w:r>
          </w:p>
          <w:p w:rsidR="00971C5F" w:rsidRPr="00971C5F" w:rsidRDefault="00971C5F" w:rsidP="00971C5F">
            <w:pPr>
              <w:pStyle w:val="a4"/>
              <w:widowControl w:val="0"/>
              <w:numPr>
                <w:ilvl w:val="0"/>
                <w:numId w:val="2"/>
              </w:numPr>
              <w:autoSpaceDE w:val="0"/>
              <w:autoSpaceDN w:val="0"/>
              <w:adjustRightInd w:val="0"/>
            </w:pPr>
            <w:proofErr w:type="spellStart"/>
            <w:r w:rsidRPr="00971C5F">
              <w:t>Контелеев</w:t>
            </w:r>
            <w:proofErr w:type="spellEnd"/>
            <w:r w:rsidRPr="00971C5F">
              <w:t xml:space="preserve"> С.Л.</w:t>
            </w:r>
          </w:p>
          <w:p w:rsidR="00971C5F" w:rsidRPr="00971C5F" w:rsidRDefault="00971C5F" w:rsidP="00971C5F">
            <w:pPr>
              <w:pStyle w:val="a4"/>
              <w:widowControl w:val="0"/>
              <w:numPr>
                <w:ilvl w:val="0"/>
                <w:numId w:val="2"/>
              </w:numPr>
              <w:autoSpaceDE w:val="0"/>
              <w:autoSpaceDN w:val="0"/>
              <w:adjustRightInd w:val="0"/>
            </w:pPr>
            <w:proofErr w:type="spellStart"/>
            <w:r w:rsidRPr="00971C5F">
              <w:t>Кадермас</w:t>
            </w:r>
            <w:proofErr w:type="spellEnd"/>
            <w:r w:rsidRPr="00971C5F">
              <w:t xml:space="preserve"> Т.В.</w:t>
            </w:r>
          </w:p>
          <w:p w:rsidR="00971C5F" w:rsidRPr="00971C5F" w:rsidRDefault="00971C5F" w:rsidP="00971C5F">
            <w:pPr>
              <w:pStyle w:val="a4"/>
              <w:widowControl w:val="0"/>
              <w:numPr>
                <w:ilvl w:val="0"/>
                <w:numId w:val="2"/>
              </w:numPr>
              <w:autoSpaceDE w:val="0"/>
              <w:autoSpaceDN w:val="0"/>
              <w:adjustRightInd w:val="0"/>
            </w:pPr>
            <w:proofErr w:type="spellStart"/>
            <w:r w:rsidRPr="00971C5F">
              <w:t>Кадермас</w:t>
            </w:r>
            <w:proofErr w:type="spellEnd"/>
            <w:r w:rsidRPr="00971C5F">
              <w:t xml:space="preserve"> Л.В.</w:t>
            </w:r>
          </w:p>
          <w:p w:rsidR="00971C5F" w:rsidRPr="00971C5F" w:rsidRDefault="00F77301" w:rsidP="00971C5F">
            <w:pPr>
              <w:pStyle w:val="a4"/>
              <w:widowControl w:val="0"/>
              <w:numPr>
                <w:ilvl w:val="0"/>
                <w:numId w:val="2"/>
              </w:numPr>
              <w:autoSpaceDE w:val="0"/>
              <w:autoSpaceDN w:val="0"/>
              <w:adjustRightInd w:val="0"/>
            </w:pPr>
            <w:proofErr w:type="spellStart"/>
            <w:r>
              <w:t>Беленок</w:t>
            </w:r>
            <w:proofErr w:type="spellEnd"/>
            <w:r>
              <w:t xml:space="preserve"> Т.А.</w:t>
            </w:r>
          </w:p>
          <w:p w:rsidR="00971C5F" w:rsidRPr="00971C5F" w:rsidRDefault="00971C5F" w:rsidP="00971C5F">
            <w:pPr>
              <w:pStyle w:val="a4"/>
              <w:widowControl w:val="0"/>
              <w:numPr>
                <w:ilvl w:val="0"/>
                <w:numId w:val="2"/>
              </w:numPr>
              <w:autoSpaceDE w:val="0"/>
              <w:autoSpaceDN w:val="0"/>
              <w:adjustRightInd w:val="0"/>
            </w:pPr>
            <w:proofErr w:type="spellStart"/>
            <w:r w:rsidRPr="00971C5F">
              <w:t>Алгазина</w:t>
            </w:r>
            <w:proofErr w:type="spellEnd"/>
            <w:r w:rsidRPr="00971C5F">
              <w:t xml:space="preserve"> Т.В.</w:t>
            </w:r>
          </w:p>
          <w:p w:rsidR="00971C5F" w:rsidRPr="00971C5F" w:rsidRDefault="00971C5F" w:rsidP="00971C5F">
            <w:pPr>
              <w:pStyle w:val="a4"/>
              <w:widowControl w:val="0"/>
              <w:numPr>
                <w:ilvl w:val="0"/>
                <w:numId w:val="2"/>
              </w:numPr>
              <w:autoSpaceDE w:val="0"/>
              <w:autoSpaceDN w:val="0"/>
              <w:adjustRightInd w:val="0"/>
            </w:pPr>
            <w:r w:rsidRPr="00971C5F">
              <w:t>Мельниченко И.И.</w:t>
            </w:r>
          </w:p>
          <w:p w:rsidR="00971C5F" w:rsidRPr="00971C5F" w:rsidRDefault="00971C5F" w:rsidP="00971C5F">
            <w:pPr>
              <w:pStyle w:val="a4"/>
              <w:widowControl w:val="0"/>
              <w:numPr>
                <w:ilvl w:val="0"/>
                <w:numId w:val="2"/>
              </w:numPr>
              <w:autoSpaceDE w:val="0"/>
              <w:autoSpaceDN w:val="0"/>
              <w:adjustRightInd w:val="0"/>
            </w:pPr>
            <w:r w:rsidRPr="00971C5F">
              <w:t>Тимошенко Ю.В.</w:t>
            </w:r>
          </w:p>
          <w:p w:rsidR="00971C5F" w:rsidRPr="00971C5F" w:rsidRDefault="00F77301" w:rsidP="00971C5F">
            <w:pPr>
              <w:pStyle w:val="a4"/>
              <w:widowControl w:val="0"/>
              <w:numPr>
                <w:ilvl w:val="0"/>
                <w:numId w:val="2"/>
              </w:numPr>
              <w:autoSpaceDE w:val="0"/>
              <w:autoSpaceDN w:val="0"/>
              <w:adjustRightInd w:val="0"/>
            </w:pPr>
            <w:proofErr w:type="spellStart"/>
            <w:r>
              <w:t>Келлер</w:t>
            </w:r>
            <w:proofErr w:type="spellEnd"/>
            <w:r>
              <w:t xml:space="preserve"> Л.В.</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1C5F" w:rsidRDefault="00971C5F" w:rsidP="00971C5F">
            <w:pPr>
              <w:pStyle w:val="a4"/>
              <w:widowControl w:val="0"/>
              <w:numPr>
                <w:ilvl w:val="0"/>
                <w:numId w:val="2"/>
              </w:numPr>
              <w:autoSpaceDE w:val="0"/>
              <w:autoSpaceDN w:val="0"/>
              <w:adjustRightInd w:val="0"/>
            </w:pPr>
            <w:r>
              <w:t>Духова Т.Р.</w:t>
            </w:r>
          </w:p>
          <w:p w:rsidR="00971C5F" w:rsidRDefault="00971C5F" w:rsidP="00971C5F">
            <w:pPr>
              <w:pStyle w:val="a4"/>
              <w:widowControl w:val="0"/>
              <w:numPr>
                <w:ilvl w:val="0"/>
                <w:numId w:val="2"/>
              </w:numPr>
              <w:autoSpaceDE w:val="0"/>
              <w:autoSpaceDN w:val="0"/>
              <w:adjustRightInd w:val="0"/>
            </w:pPr>
            <w:r>
              <w:t>Клочко Ю.Н.</w:t>
            </w:r>
          </w:p>
          <w:p w:rsidR="00971C5F" w:rsidRDefault="00971C5F" w:rsidP="00971C5F">
            <w:pPr>
              <w:pStyle w:val="a4"/>
              <w:widowControl w:val="0"/>
              <w:numPr>
                <w:ilvl w:val="0"/>
                <w:numId w:val="2"/>
              </w:numPr>
              <w:autoSpaceDE w:val="0"/>
              <w:autoSpaceDN w:val="0"/>
              <w:adjustRightInd w:val="0"/>
            </w:pPr>
            <w:r>
              <w:t>Акопян Н.В.</w:t>
            </w:r>
          </w:p>
          <w:p w:rsidR="00971C5F" w:rsidRDefault="00F77301" w:rsidP="00971C5F">
            <w:pPr>
              <w:pStyle w:val="a4"/>
              <w:widowControl w:val="0"/>
              <w:numPr>
                <w:ilvl w:val="0"/>
                <w:numId w:val="2"/>
              </w:numPr>
              <w:autoSpaceDE w:val="0"/>
              <w:autoSpaceDN w:val="0"/>
              <w:adjustRightInd w:val="0"/>
            </w:pPr>
            <w:proofErr w:type="spellStart"/>
            <w:r>
              <w:t>Слепич</w:t>
            </w:r>
            <w:proofErr w:type="spellEnd"/>
            <w:r>
              <w:t xml:space="preserve"> П.П.</w:t>
            </w:r>
          </w:p>
          <w:p w:rsidR="00971C5F" w:rsidRDefault="00F77301" w:rsidP="00971C5F">
            <w:pPr>
              <w:pStyle w:val="a4"/>
              <w:widowControl w:val="0"/>
              <w:numPr>
                <w:ilvl w:val="0"/>
                <w:numId w:val="2"/>
              </w:numPr>
              <w:autoSpaceDE w:val="0"/>
              <w:autoSpaceDN w:val="0"/>
              <w:adjustRightInd w:val="0"/>
            </w:pPr>
            <w:r>
              <w:t>Мельниченко Ю.Н.</w:t>
            </w:r>
          </w:p>
          <w:p w:rsidR="00971C5F" w:rsidRDefault="00971C5F" w:rsidP="00971C5F">
            <w:pPr>
              <w:pStyle w:val="a4"/>
              <w:widowControl w:val="0"/>
              <w:numPr>
                <w:ilvl w:val="0"/>
                <w:numId w:val="2"/>
              </w:numPr>
              <w:autoSpaceDE w:val="0"/>
              <w:autoSpaceDN w:val="0"/>
              <w:adjustRightInd w:val="0"/>
            </w:pPr>
            <w:proofErr w:type="spellStart"/>
            <w:r>
              <w:t>Шилллер</w:t>
            </w:r>
            <w:proofErr w:type="spellEnd"/>
            <w:r>
              <w:t xml:space="preserve"> С.Н.</w:t>
            </w:r>
          </w:p>
          <w:p w:rsidR="00971C5F" w:rsidRDefault="00971C5F" w:rsidP="00971C5F">
            <w:pPr>
              <w:pStyle w:val="a4"/>
              <w:widowControl w:val="0"/>
              <w:numPr>
                <w:ilvl w:val="0"/>
                <w:numId w:val="2"/>
              </w:numPr>
              <w:autoSpaceDE w:val="0"/>
              <w:autoSpaceDN w:val="0"/>
              <w:adjustRightInd w:val="0"/>
            </w:pPr>
            <w:proofErr w:type="spellStart"/>
            <w:r>
              <w:t>Калита</w:t>
            </w:r>
            <w:proofErr w:type="spellEnd"/>
            <w:r>
              <w:t xml:space="preserve"> В.Н.</w:t>
            </w:r>
          </w:p>
          <w:p w:rsidR="00971C5F" w:rsidRDefault="00971C5F" w:rsidP="00971C5F">
            <w:pPr>
              <w:pStyle w:val="a4"/>
              <w:widowControl w:val="0"/>
              <w:numPr>
                <w:ilvl w:val="0"/>
                <w:numId w:val="2"/>
              </w:numPr>
              <w:autoSpaceDE w:val="0"/>
              <w:autoSpaceDN w:val="0"/>
              <w:adjustRightInd w:val="0"/>
            </w:pPr>
            <w:proofErr w:type="spellStart"/>
            <w:r>
              <w:t>Келлер</w:t>
            </w:r>
            <w:proofErr w:type="spellEnd"/>
            <w:r>
              <w:t xml:space="preserve"> П.П.</w:t>
            </w:r>
          </w:p>
          <w:p w:rsidR="00971C5F" w:rsidRDefault="00F77301" w:rsidP="00971C5F">
            <w:pPr>
              <w:pStyle w:val="a4"/>
              <w:widowControl w:val="0"/>
              <w:numPr>
                <w:ilvl w:val="0"/>
                <w:numId w:val="2"/>
              </w:numPr>
              <w:autoSpaceDE w:val="0"/>
              <w:autoSpaceDN w:val="0"/>
              <w:adjustRightInd w:val="0"/>
            </w:pPr>
            <w:proofErr w:type="spellStart"/>
            <w:r>
              <w:t>Швигель</w:t>
            </w:r>
            <w:proofErr w:type="spellEnd"/>
            <w:r>
              <w:t xml:space="preserve"> Г.В.</w:t>
            </w:r>
          </w:p>
          <w:p w:rsidR="00971C5F" w:rsidRPr="00971C5F" w:rsidRDefault="00971C5F" w:rsidP="00971C5F">
            <w:pPr>
              <w:pStyle w:val="a4"/>
              <w:widowControl w:val="0"/>
              <w:numPr>
                <w:ilvl w:val="0"/>
                <w:numId w:val="2"/>
              </w:numPr>
              <w:autoSpaceDE w:val="0"/>
              <w:autoSpaceDN w:val="0"/>
              <w:adjustRightInd w:val="0"/>
            </w:pPr>
            <w:proofErr w:type="spellStart"/>
            <w:r>
              <w:t>Цельм</w:t>
            </w:r>
            <w:proofErr w:type="spellEnd"/>
            <w:r>
              <w:t xml:space="preserve"> Л.Е.</w:t>
            </w:r>
          </w:p>
        </w:tc>
      </w:tr>
    </w:tbl>
    <w:p w:rsidR="002C79FC" w:rsidRDefault="002C79FC" w:rsidP="002C79FC">
      <w:pPr>
        <w:widowControl w:val="0"/>
        <w:autoSpaceDE w:val="0"/>
        <w:autoSpaceDN w:val="0"/>
        <w:adjustRightInd w:val="0"/>
      </w:pPr>
    </w:p>
    <w:p w:rsidR="002C79FC" w:rsidRDefault="002C79FC" w:rsidP="002C79FC">
      <w:pPr>
        <w:widowControl w:val="0"/>
        <w:autoSpaceDE w:val="0"/>
        <w:autoSpaceDN w:val="0"/>
        <w:adjustRightInd w:val="0"/>
      </w:pPr>
      <w:r>
        <w:t>Письменные заявки на участие в публичных слушаниях подали: нет.</w:t>
      </w:r>
    </w:p>
    <w:p w:rsidR="002C79FC" w:rsidRDefault="002C79FC" w:rsidP="002C79FC">
      <w:pPr>
        <w:widowControl w:val="0"/>
        <w:autoSpaceDE w:val="0"/>
        <w:autoSpaceDN w:val="0"/>
        <w:adjustRightInd w:val="0"/>
      </w:pPr>
    </w:p>
    <w:p w:rsidR="002C79FC" w:rsidRDefault="002C79FC" w:rsidP="00971C5F">
      <w:pPr>
        <w:widowControl w:val="0"/>
        <w:autoSpaceDE w:val="0"/>
        <w:autoSpaceDN w:val="0"/>
        <w:adjustRightInd w:val="0"/>
        <w:ind w:firstLine="567"/>
      </w:pPr>
      <w:r>
        <w:rPr>
          <w:b/>
        </w:rPr>
        <w:t>1. Тема публичных слушаний.</w:t>
      </w:r>
    </w:p>
    <w:p w:rsidR="002C79FC" w:rsidRPr="00971C5F" w:rsidRDefault="002C79FC" w:rsidP="00971C5F">
      <w:pPr>
        <w:widowControl w:val="0"/>
        <w:autoSpaceDE w:val="0"/>
        <w:autoSpaceDN w:val="0"/>
        <w:adjustRightInd w:val="0"/>
        <w:ind w:firstLine="567"/>
        <w:jc w:val="both"/>
        <w:rPr>
          <w:i/>
        </w:rPr>
      </w:pPr>
      <w:r w:rsidRPr="00971C5F">
        <w:rPr>
          <w:i/>
        </w:rPr>
        <w:t>Обсуждение  опубликованного в газете «Репинский  муниципальный ве</w:t>
      </w:r>
      <w:r w:rsidR="00971C5F">
        <w:rPr>
          <w:i/>
        </w:rPr>
        <w:t xml:space="preserve">стник» № 13 от 05.11.2024 года </w:t>
      </w:r>
      <w:r w:rsidRPr="00971C5F">
        <w:rPr>
          <w:i/>
        </w:rPr>
        <w:t>проекта изменений</w:t>
      </w:r>
      <w:r w:rsidR="00F77301">
        <w:rPr>
          <w:i/>
        </w:rPr>
        <w:t xml:space="preserve"> и дополнений</w:t>
      </w:r>
      <w:r w:rsidRPr="00971C5F">
        <w:rPr>
          <w:i/>
        </w:rPr>
        <w:t xml:space="preserve"> в Устав Репинского сельского  поселения Калачинского муниципального района Омской области.</w:t>
      </w:r>
    </w:p>
    <w:p w:rsidR="002C79FC" w:rsidRDefault="002C79FC" w:rsidP="00971C5F">
      <w:pPr>
        <w:widowControl w:val="0"/>
        <w:autoSpaceDE w:val="0"/>
        <w:autoSpaceDN w:val="0"/>
        <w:adjustRightInd w:val="0"/>
        <w:ind w:firstLine="567"/>
        <w:jc w:val="both"/>
      </w:pPr>
      <w:r>
        <w:rPr>
          <w:b/>
        </w:rPr>
        <w:t xml:space="preserve">2. Вопросы, </w:t>
      </w:r>
      <w:r>
        <w:t>выносимые на обсуждение публичных слушаний, являются внесённые предложения об изменениях</w:t>
      </w:r>
      <w:r w:rsidR="009378DC">
        <w:t xml:space="preserve"> </w:t>
      </w:r>
      <w:r>
        <w:t xml:space="preserve">к проекту изменений </w:t>
      </w:r>
      <w:r w:rsidR="00F77301">
        <w:t xml:space="preserve">и дополнений </w:t>
      </w:r>
      <w:r>
        <w:t>в Устав  Репинского сельского поселения.</w:t>
      </w:r>
    </w:p>
    <w:p w:rsidR="00CA07DC" w:rsidRDefault="002C79FC" w:rsidP="00971C5F">
      <w:pPr>
        <w:widowControl w:val="0"/>
        <w:autoSpaceDE w:val="0"/>
        <w:autoSpaceDN w:val="0"/>
        <w:adjustRightInd w:val="0"/>
        <w:ind w:firstLine="567"/>
        <w:jc w:val="both"/>
      </w:pPr>
      <w:r>
        <w:rPr>
          <w:b/>
        </w:rPr>
        <w:t xml:space="preserve">Слушали: </w:t>
      </w:r>
      <w:r>
        <w:t xml:space="preserve">Калачеву Е.Н.,  ознакомившую  присутствующих с порядком по обсуждению проекта изменений </w:t>
      </w:r>
      <w:r w:rsidR="00F77301">
        <w:t>и дополнений</w:t>
      </w:r>
      <w:r>
        <w:t xml:space="preserve"> в Устав  Репинского сельского поселения. </w:t>
      </w:r>
    </w:p>
    <w:p w:rsidR="002C79FC" w:rsidRPr="00CA07DC" w:rsidRDefault="002C79FC" w:rsidP="00971C5F">
      <w:pPr>
        <w:widowControl w:val="0"/>
        <w:autoSpaceDE w:val="0"/>
        <w:autoSpaceDN w:val="0"/>
        <w:adjustRightInd w:val="0"/>
        <w:ind w:firstLine="567"/>
        <w:jc w:val="both"/>
      </w:pPr>
      <w:r>
        <w:t xml:space="preserve">Ведущей публичных слушаний назначена </w:t>
      </w:r>
      <w:r w:rsidR="00CA07DC">
        <w:t>Калачева Е.Н.</w:t>
      </w:r>
      <w:r>
        <w:t xml:space="preserve">,  секретарём – </w:t>
      </w:r>
      <w:proofErr w:type="spellStart"/>
      <w:r w:rsidRPr="00CA07DC">
        <w:t>Кадермас</w:t>
      </w:r>
      <w:proofErr w:type="spellEnd"/>
      <w:r w:rsidRPr="00CA07DC">
        <w:t xml:space="preserve"> Л.В.</w:t>
      </w:r>
    </w:p>
    <w:p w:rsidR="002C79FC" w:rsidRDefault="002C79FC" w:rsidP="00971C5F">
      <w:pPr>
        <w:widowControl w:val="0"/>
        <w:autoSpaceDE w:val="0"/>
        <w:autoSpaceDN w:val="0"/>
        <w:adjustRightInd w:val="0"/>
        <w:ind w:firstLine="567"/>
        <w:jc w:val="both"/>
      </w:pPr>
      <w:r>
        <w:rPr>
          <w:b/>
        </w:rPr>
        <w:t xml:space="preserve">Слушали: </w:t>
      </w:r>
      <w:r w:rsidR="00CA07DC" w:rsidRPr="009378DC">
        <w:t>Калачеву Е.Н.</w:t>
      </w:r>
      <w:r w:rsidRPr="009378DC">
        <w:t xml:space="preserve">, </w:t>
      </w:r>
      <w:r>
        <w:t>которая рассказала о цели проекта изменений</w:t>
      </w:r>
      <w:r w:rsidR="00F77301">
        <w:t xml:space="preserve"> и дополнений</w:t>
      </w:r>
      <w:r>
        <w:t xml:space="preserve"> в Устав Репинского сельского поселения, принятый на заседании Совета Репинского сельского поселения 05.11.2024 года РС № 24 и опубликованный в газете «Репинский  муниципальный вестник» № 13 от  05.11.2024 года.    </w:t>
      </w:r>
    </w:p>
    <w:p w:rsidR="002C79FC" w:rsidRDefault="002C79FC" w:rsidP="002C79FC">
      <w:pPr>
        <w:widowControl w:val="0"/>
        <w:autoSpaceDE w:val="0"/>
        <w:autoSpaceDN w:val="0"/>
        <w:adjustRightInd w:val="0"/>
        <w:rPr>
          <w:b/>
        </w:rPr>
      </w:pPr>
    </w:p>
    <w:p w:rsidR="002C79FC" w:rsidRDefault="002C79FC" w:rsidP="002C79FC">
      <w:pPr>
        <w:widowControl w:val="0"/>
        <w:autoSpaceDE w:val="0"/>
        <w:autoSpaceDN w:val="0"/>
        <w:adjustRightInd w:val="0"/>
        <w:jc w:val="center"/>
      </w:pPr>
      <w:r>
        <w:rPr>
          <w:b/>
        </w:rPr>
        <w:t>На публичных слушаниях выступили:</w:t>
      </w:r>
    </w:p>
    <w:p w:rsidR="002C79FC" w:rsidRDefault="002C79FC" w:rsidP="002C79FC">
      <w:pPr>
        <w:widowControl w:val="0"/>
        <w:autoSpaceDE w:val="0"/>
        <w:autoSpaceDN w:val="0"/>
        <w:adjustRightInd w:val="0"/>
        <w:rPr>
          <w:color w:val="FF0000"/>
        </w:rPr>
      </w:pPr>
    </w:p>
    <w:p w:rsidR="002C79FC" w:rsidRDefault="00CA07DC" w:rsidP="002C79FC">
      <w:pPr>
        <w:widowControl w:val="0"/>
        <w:numPr>
          <w:ilvl w:val="0"/>
          <w:numId w:val="1"/>
        </w:numPr>
        <w:autoSpaceDE w:val="0"/>
        <w:autoSpaceDN w:val="0"/>
        <w:adjustRightInd w:val="0"/>
        <w:jc w:val="both"/>
      </w:pPr>
      <w:bookmarkStart w:id="0" w:name="_GoBack"/>
      <w:r w:rsidRPr="009378DC">
        <w:t>Калачева Е.Н.</w:t>
      </w:r>
      <w:r w:rsidR="002C79FC" w:rsidRPr="009378DC">
        <w:t xml:space="preserve">, </w:t>
      </w:r>
      <w:bookmarkEnd w:id="0"/>
      <w:r>
        <w:t>глава</w:t>
      </w:r>
      <w:r w:rsidR="002C79FC">
        <w:t xml:space="preserve"> Репинского сельского поселения, </w:t>
      </w:r>
      <w:r w:rsidR="00971C5F">
        <w:t xml:space="preserve">которая </w:t>
      </w:r>
      <w:r w:rsidR="002C79FC">
        <w:t xml:space="preserve">ознакомила со следующими изменениями </w:t>
      </w:r>
      <w:r w:rsidR="00F77301">
        <w:t xml:space="preserve">и дополнениями </w:t>
      </w:r>
      <w:r w:rsidR="002C79FC">
        <w:t>в Устав Репинского сельского поселения:</w:t>
      </w:r>
    </w:p>
    <w:p w:rsidR="002C79FC" w:rsidRDefault="002C79FC" w:rsidP="002C79FC">
      <w:pPr>
        <w:widowControl w:val="0"/>
        <w:autoSpaceDE w:val="0"/>
        <w:autoSpaceDN w:val="0"/>
        <w:adjustRightInd w:val="0"/>
        <w:ind w:left="720"/>
        <w:jc w:val="both"/>
      </w:pPr>
    </w:p>
    <w:p w:rsidR="002C79FC" w:rsidRPr="002C79FC" w:rsidRDefault="002C79FC" w:rsidP="002C79FC">
      <w:pPr>
        <w:ind w:firstLine="709"/>
        <w:jc w:val="both"/>
        <w:rPr>
          <w:rFonts w:ascii="PT Astra Serif" w:hAnsi="PT Astra Serif"/>
        </w:rPr>
      </w:pPr>
      <w:r w:rsidRPr="002A3E9B">
        <w:t xml:space="preserve">1. </w:t>
      </w:r>
      <w:r w:rsidRPr="002C79FC">
        <w:rPr>
          <w:rFonts w:ascii="PT Astra Serif" w:hAnsi="PT Astra Serif"/>
        </w:rPr>
        <w:t>Внести в Устав Репинского сельского поселения Калачинского муниципального района Омской области следующие изменения:</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1)</w:t>
      </w:r>
      <w:r w:rsidRPr="002C79FC">
        <w:rPr>
          <w:rFonts w:ascii="PT Astra Serif" w:hAnsi="PT Astra Serif"/>
          <w:color w:val="000000"/>
        </w:rPr>
        <w:t xml:space="preserve"> ч</w:t>
      </w:r>
      <w:r w:rsidRPr="002C79FC">
        <w:rPr>
          <w:rFonts w:ascii="PT Astra Serif" w:hAnsi="PT Astra Serif"/>
        </w:rPr>
        <w:t>асть 1 статьи 4 Устава дополнить пунктом 24 следующего содержания:</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2C79FC">
        <w:rPr>
          <w:rFonts w:ascii="PT Astra Serif" w:hAnsi="PT Astra Serif"/>
        </w:rPr>
        <w:t>похозяйственных</w:t>
      </w:r>
      <w:proofErr w:type="spellEnd"/>
      <w:r w:rsidRPr="002C79FC">
        <w:rPr>
          <w:rFonts w:ascii="PT Astra Serif" w:hAnsi="PT Astra Serif"/>
        </w:rPr>
        <w:t xml:space="preserve"> книгах</w:t>
      </w:r>
      <w:proofErr w:type="gramStart"/>
      <w:r w:rsidRPr="002C79FC">
        <w:rPr>
          <w:rFonts w:ascii="PT Astra Serif" w:hAnsi="PT Astra Serif"/>
        </w:rPr>
        <w:t>.»;</w:t>
      </w:r>
      <w:proofErr w:type="gramEnd"/>
    </w:p>
    <w:p w:rsidR="002C79FC" w:rsidRPr="002C79FC" w:rsidRDefault="002C79FC" w:rsidP="002C79FC">
      <w:pPr>
        <w:tabs>
          <w:tab w:val="left" w:pos="993"/>
        </w:tabs>
        <w:ind w:firstLine="709"/>
        <w:contextualSpacing/>
        <w:jc w:val="both"/>
        <w:rPr>
          <w:rFonts w:ascii="PT Astra Serif" w:hAnsi="PT Astra Serif"/>
        </w:rPr>
      </w:pPr>
      <w:r w:rsidRPr="002C79FC">
        <w:rPr>
          <w:rFonts w:ascii="PT Astra Serif" w:hAnsi="PT Astra Serif"/>
        </w:rPr>
        <w:t>2) часть 2 статьи 15.2 Устава дополнить абзацем следующего содержания:</w:t>
      </w:r>
    </w:p>
    <w:p w:rsidR="002C79FC" w:rsidRPr="002C79FC" w:rsidRDefault="002C79FC" w:rsidP="002C79FC">
      <w:pPr>
        <w:ind w:firstLine="709"/>
        <w:contextualSpacing/>
        <w:jc w:val="both"/>
        <w:rPr>
          <w:rFonts w:ascii="PT Astra Serif" w:hAnsi="PT Astra Serif"/>
        </w:rPr>
      </w:pPr>
      <w:proofErr w:type="gramStart"/>
      <w:r w:rsidRPr="002C79FC">
        <w:rPr>
          <w:rFonts w:ascii="PT Astra Serif" w:hAnsi="PT Astra Serif"/>
        </w:rPr>
        <w:lastRenderedPageBreak/>
        <w:t>«</w:t>
      </w:r>
      <w:r w:rsidRPr="002C79FC">
        <w:rPr>
          <w:rStyle w:val="markedcontent"/>
          <w:rFonts w:ascii="PT Astra Serif" w:hAnsi="PT Astra Serif" w:cs="Arial"/>
        </w:rPr>
        <w:t xml:space="preserve">При решении вопросов, предусмотренных пунктом 7 части 1 статьи 25.1 </w:t>
      </w:r>
      <w:r w:rsidRPr="002C79FC">
        <w:rPr>
          <w:rFonts w:ascii="PT Astra Serif" w:hAnsi="PT Astra Serif"/>
        </w:rPr>
        <w:t>Федерального закона «Об общих принципах организации местного самоуправления в Российской Федерации»</w:t>
      </w:r>
      <w:r w:rsidRPr="002C79FC">
        <w:rPr>
          <w:rStyle w:val="markedcontent"/>
          <w:rFonts w:ascii="PT Astra Serif" w:hAnsi="PT Astra Serif" w:cs="Arial"/>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2C79FC">
        <w:rPr>
          <w:rStyle w:val="markedcontent"/>
          <w:rFonts w:ascii="PT Astra Serif" w:hAnsi="PT Astra Serif" w:cs="Arial"/>
        </w:rPr>
        <w:t xml:space="preserve"> актами в соответствии с законом Омской области</w:t>
      </w:r>
      <w:proofErr w:type="gramStart"/>
      <w:r w:rsidRPr="002C79FC">
        <w:rPr>
          <w:rStyle w:val="markedcontent"/>
          <w:rFonts w:ascii="PT Astra Serif" w:hAnsi="PT Astra Serif" w:cs="Arial"/>
        </w:rPr>
        <w:t>.</w:t>
      </w:r>
      <w:r w:rsidRPr="002C79FC">
        <w:rPr>
          <w:rFonts w:ascii="PT Astra Serif" w:hAnsi="PT Astra Serif"/>
        </w:rPr>
        <w:t>»;</w:t>
      </w:r>
      <w:proofErr w:type="gramEnd"/>
    </w:p>
    <w:p w:rsidR="002C79FC" w:rsidRPr="002C79FC" w:rsidRDefault="002C79FC" w:rsidP="002C79FC">
      <w:pPr>
        <w:tabs>
          <w:tab w:val="left" w:pos="993"/>
        </w:tabs>
        <w:ind w:firstLine="709"/>
        <w:contextualSpacing/>
        <w:jc w:val="both"/>
        <w:rPr>
          <w:rFonts w:ascii="PT Astra Serif" w:hAnsi="PT Astra Serif"/>
        </w:rPr>
      </w:pPr>
      <w:r w:rsidRPr="002C79FC">
        <w:rPr>
          <w:rFonts w:ascii="PT Astra Serif" w:hAnsi="PT Astra Serif"/>
        </w:rPr>
        <w:t>3) в статье 20.1 Устава:</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 в части 2 слова «</w:t>
      </w:r>
      <w:r w:rsidRPr="002C79FC">
        <w:rPr>
          <w:rFonts w:ascii="PT Astra Serif" w:hAnsi="PT Astra Serif" w:cs="Arial"/>
        </w:rPr>
        <w:t>законодательных (представительных) органов государственной власти</w:t>
      </w:r>
      <w:r w:rsidRPr="002C79FC">
        <w:rPr>
          <w:rFonts w:ascii="PT Astra Serif" w:hAnsi="PT Astra Serif"/>
        </w:rPr>
        <w:t>» заменить словами «законодательных органов»;</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 в части 5.1 слова «</w:t>
      </w:r>
      <w:r w:rsidRPr="002C79FC">
        <w:rPr>
          <w:rFonts w:ascii="PT Astra Serif" w:hAnsi="PT Astra Serif" w:cs="Arial"/>
        </w:rPr>
        <w:t>органов исполнительной власти</w:t>
      </w:r>
      <w:r w:rsidRPr="002C79FC">
        <w:rPr>
          <w:rFonts w:ascii="PT Astra Serif" w:hAnsi="PT Astra Serif"/>
        </w:rPr>
        <w:t>» заменить словами «исполнительных органов»;</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 в подпунктах «а», «б» пункта 2 части 9» слова «</w:t>
      </w:r>
      <w:r w:rsidRPr="002C79FC">
        <w:rPr>
          <w:rFonts w:ascii="PT Astra Serif" w:hAnsi="PT Astra Serif" w:cs="Arial"/>
        </w:rPr>
        <w:t>аппарате избирательной комиссии, организующей подготовку и проведение выборов в органы местного самоуправления</w:t>
      </w:r>
      <w:proofErr w:type="gramStart"/>
      <w:r w:rsidRPr="002C79FC">
        <w:rPr>
          <w:rFonts w:ascii="PT Astra Serif" w:hAnsi="PT Astra Serif" w:cs="Arial"/>
        </w:rPr>
        <w:t>,</w:t>
      </w:r>
      <w:r w:rsidRPr="002C79FC">
        <w:rPr>
          <w:rFonts w:ascii="PT Astra Serif" w:hAnsi="PT Astra Serif"/>
        </w:rPr>
        <w:t>»</w:t>
      </w:r>
      <w:proofErr w:type="gramEnd"/>
      <w:r w:rsidRPr="002C79FC">
        <w:rPr>
          <w:rFonts w:ascii="PT Astra Serif" w:hAnsi="PT Astra Serif"/>
        </w:rPr>
        <w:t xml:space="preserve"> исключить;</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 в части 10 слова «</w:t>
      </w:r>
      <w:r w:rsidRPr="002C79FC">
        <w:rPr>
          <w:rFonts w:ascii="PT Astra Serif" w:hAnsi="PT Astra Serif" w:cs="Arial"/>
          <w:color w:val="000000"/>
        </w:rPr>
        <w:t>(руководителя высшего исполнительного органа государственной власти Омской области)</w:t>
      </w:r>
      <w:r w:rsidRPr="002C79FC">
        <w:rPr>
          <w:rFonts w:ascii="PT Astra Serif" w:hAnsi="PT Astra Serif"/>
        </w:rPr>
        <w:t>» исключить;</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 в части 11 слова «</w:t>
      </w:r>
      <w:r w:rsidRPr="002C79FC">
        <w:rPr>
          <w:rFonts w:ascii="PT Astra Serif" w:hAnsi="PT Astra Serif" w:cs="Arial"/>
          <w:color w:val="000000"/>
        </w:rPr>
        <w:t>(руководитель высшего исполнительного органа государственной власти Омской области)</w:t>
      </w:r>
      <w:r w:rsidRPr="002C79FC">
        <w:rPr>
          <w:rFonts w:ascii="PT Astra Serif" w:hAnsi="PT Astra Serif"/>
        </w:rPr>
        <w:t>» исключить;</w:t>
      </w:r>
    </w:p>
    <w:p w:rsidR="002C79FC" w:rsidRPr="002C79FC" w:rsidRDefault="002C79FC" w:rsidP="002C79FC">
      <w:pPr>
        <w:tabs>
          <w:tab w:val="left" w:pos="-6804"/>
        </w:tabs>
        <w:ind w:firstLine="709"/>
        <w:contextualSpacing/>
        <w:jc w:val="both"/>
        <w:rPr>
          <w:rFonts w:ascii="PT Astra Serif" w:hAnsi="PT Astra Serif"/>
        </w:rPr>
      </w:pPr>
      <w:r w:rsidRPr="002C79FC">
        <w:rPr>
          <w:rFonts w:ascii="PT Astra Serif" w:hAnsi="PT Astra Serif"/>
        </w:rPr>
        <w:t>4) часть 7 статьи 24 Устава исключить;</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5) в абзаце третьем части 2 статьи 29.1 Устава слова «</w:t>
      </w:r>
      <w:r w:rsidRPr="002C79FC">
        <w:rPr>
          <w:rFonts w:ascii="PT Astra Serif" w:hAnsi="PT Astra Serif" w:cs="Arial"/>
          <w:color w:val="000000"/>
        </w:rPr>
        <w:t>(руководителя высшего исполнительного органа государственной власти Омской области)</w:t>
      </w:r>
      <w:r w:rsidRPr="002C79FC">
        <w:rPr>
          <w:rFonts w:ascii="PT Astra Serif" w:hAnsi="PT Astra Serif"/>
        </w:rPr>
        <w:t>» исключить;</w:t>
      </w:r>
    </w:p>
    <w:p w:rsidR="002C79FC" w:rsidRPr="002C79FC" w:rsidRDefault="002C79FC" w:rsidP="002C79FC">
      <w:pPr>
        <w:ind w:firstLine="709"/>
        <w:jc w:val="both"/>
        <w:rPr>
          <w:rFonts w:ascii="PT Astra Serif" w:eastAsia="Calibri" w:hAnsi="PT Astra Serif"/>
          <w:color w:val="000000"/>
        </w:rPr>
      </w:pPr>
      <w:r w:rsidRPr="002C79FC">
        <w:rPr>
          <w:rFonts w:ascii="PT Astra Serif" w:hAnsi="PT Astra Serif"/>
        </w:rPr>
        <w:t xml:space="preserve">6) </w:t>
      </w:r>
      <w:r w:rsidRPr="002C79FC">
        <w:rPr>
          <w:rFonts w:ascii="PT Astra Serif" w:eastAsia="Calibri" w:hAnsi="PT Astra Serif"/>
          <w:color w:val="000000"/>
        </w:rPr>
        <w:t>статью 39 Устава дополнить частью 6 следующего содержания:</w:t>
      </w:r>
    </w:p>
    <w:p w:rsidR="002C79FC" w:rsidRPr="002C79FC" w:rsidRDefault="002C79FC" w:rsidP="002C79FC">
      <w:pPr>
        <w:pStyle w:val="a3"/>
        <w:spacing w:before="0" w:beforeAutospacing="0" w:after="0" w:afterAutospacing="0" w:line="288" w:lineRule="atLeast"/>
        <w:ind w:firstLine="709"/>
        <w:rPr>
          <w:rFonts w:ascii="PT Astra Serif" w:eastAsia="Calibri" w:hAnsi="PT Astra Serif"/>
          <w:color w:val="000000"/>
        </w:rPr>
      </w:pPr>
      <w:r w:rsidRPr="002C79FC">
        <w:rPr>
          <w:rFonts w:ascii="PT Astra Serif" w:eastAsia="Calibri" w:hAnsi="PT Astra Serif"/>
          <w:color w:val="000000"/>
        </w:rPr>
        <w:t>«</w:t>
      </w:r>
      <w:r w:rsidRPr="002C79FC">
        <w:rPr>
          <w:rFonts w:ascii="PT Astra Serif" w:hAnsi="PT Astra Serif"/>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2C79FC">
        <w:rPr>
          <w:rFonts w:ascii="PT Astra Serif" w:hAnsi="PT Astra Serif"/>
        </w:rPr>
        <w:t>.</w:t>
      </w:r>
      <w:r w:rsidRPr="002C79FC">
        <w:rPr>
          <w:rFonts w:ascii="PT Astra Serif" w:eastAsia="Calibri" w:hAnsi="PT Astra Serif"/>
          <w:color w:val="000000"/>
        </w:rPr>
        <w:t>»;</w:t>
      </w:r>
      <w:proofErr w:type="gramEnd"/>
    </w:p>
    <w:p w:rsidR="002C79FC" w:rsidRPr="002C79FC" w:rsidRDefault="002C79FC" w:rsidP="002C79FC">
      <w:pPr>
        <w:tabs>
          <w:tab w:val="left" w:pos="-6804"/>
        </w:tabs>
        <w:ind w:firstLine="709"/>
        <w:contextualSpacing/>
        <w:jc w:val="both"/>
        <w:rPr>
          <w:rFonts w:ascii="PT Astra Serif" w:eastAsia="Calibri" w:hAnsi="PT Astra Serif"/>
        </w:rPr>
      </w:pPr>
      <w:r w:rsidRPr="002C79FC">
        <w:rPr>
          <w:rFonts w:ascii="PT Astra Serif" w:eastAsia="Calibri" w:hAnsi="PT Astra Serif"/>
        </w:rPr>
        <w:t>7) часть 2</w:t>
      </w:r>
      <w:r w:rsidRPr="002C79FC">
        <w:rPr>
          <w:rFonts w:ascii="PT Astra Serif" w:eastAsia="Calibri" w:hAnsi="PT Astra Serif"/>
          <w:color w:val="000000"/>
        </w:rPr>
        <w:t xml:space="preserve"> </w:t>
      </w:r>
      <w:r w:rsidRPr="002C79FC">
        <w:rPr>
          <w:rFonts w:ascii="PT Astra Serif" w:eastAsia="Calibri" w:hAnsi="PT Astra Serif"/>
        </w:rPr>
        <w:t>статьи 48 Устава дополнить пунктом 6 следующего содержания:</w:t>
      </w:r>
    </w:p>
    <w:p w:rsidR="002C79FC" w:rsidRPr="002C79FC" w:rsidRDefault="002C79FC" w:rsidP="002C79FC">
      <w:pPr>
        <w:ind w:firstLine="709"/>
        <w:contextualSpacing/>
        <w:jc w:val="both"/>
        <w:rPr>
          <w:rFonts w:ascii="PT Astra Serif" w:eastAsia="Calibri" w:hAnsi="PT Astra Serif"/>
        </w:rPr>
      </w:pPr>
      <w:r w:rsidRPr="002C79FC">
        <w:rPr>
          <w:rFonts w:ascii="PT Astra Serif" w:eastAsia="Calibri" w:hAnsi="PT Astra Serif"/>
        </w:rPr>
        <w:t>«</w:t>
      </w:r>
      <w:r w:rsidRPr="002C79FC">
        <w:rPr>
          <w:rFonts w:ascii="PT Astra Serif" w:eastAsia="Calibri" w:hAnsi="PT Astra Serif" w:cs="Arial"/>
        </w:rPr>
        <w:t xml:space="preserve">6) </w:t>
      </w:r>
      <w:proofErr w:type="gramStart"/>
      <w:r w:rsidRPr="002C79FC">
        <w:rPr>
          <w:rFonts w:ascii="PT Astra Serif" w:eastAsia="Calibri" w:hAnsi="PT Astra Serif" w:cs="Arial"/>
        </w:rPr>
        <w:t>систематическое</w:t>
      </w:r>
      <w:proofErr w:type="gramEnd"/>
      <w:r w:rsidRPr="002C79FC">
        <w:rPr>
          <w:rFonts w:ascii="PT Astra Serif" w:eastAsia="Calibri" w:hAnsi="PT Astra Serif" w:cs="Arial"/>
        </w:rPr>
        <w:t xml:space="preserve"> </w:t>
      </w:r>
      <w:proofErr w:type="spellStart"/>
      <w:r w:rsidRPr="002C79FC">
        <w:rPr>
          <w:rFonts w:ascii="PT Astra Serif" w:eastAsia="Calibri" w:hAnsi="PT Astra Serif" w:cs="Arial"/>
        </w:rPr>
        <w:t>недостижение</w:t>
      </w:r>
      <w:proofErr w:type="spellEnd"/>
      <w:r w:rsidRPr="002C79FC">
        <w:rPr>
          <w:rFonts w:ascii="PT Astra Serif" w:eastAsia="Calibri" w:hAnsi="PT Astra Serif" w:cs="Arial"/>
        </w:rPr>
        <w:t xml:space="preserve"> показателей для оценки эффективности деятельности органов местного самоуправления.</w:t>
      </w:r>
      <w:r w:rsidRPr="002C79FC">
        <w:rPr>
          <w:rFonts w:ascii="PT Astra Serif" w:eastAsia="Calibri" w:hAnsi="PT Astra Serif"/>
        </w:rPr>
        <w:t>»;</w:t>
      </w:r>
    </w:p>
    <w:p w:rsidR="002C79FC" w:rsidRPr="002C79FC" w:rsidRDefault="002C79FC" w:rsidP="002C79FC">
      <w:pPr>
        <w:ind w:firstLine="709"/>
        <w:contextualSpacing/>
        <w:jc w:val="both"/>
        <w:rPr>
          <w:rFonts w:ascii="PT Astra Serif" w:hAnsi="PT Astra Serif"/>
        </w:rPr>
      </w:pPr>
      <w:r w:rsidRPr="002C79FC">
        <w:rPr>
          <w:rFonts w:ascii="PT Astra Serif" w:eastAsia="Calibri" w:hAnsi="PT Astra Serif"/>
        </w:rPr>
        <w:t>8)</w:t>
      </w:r>
      <w:r w:rsidRPr="002C79FC">
        <w:rPr>
          <w:rFonts w:ascii="PT Astra Serif" w:hAnsi="PT Astra Serif"/>
        </w:rPr>
        <w:t xml:space="preserve"> в статье 49.1 Устава:</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 в абзаце первом части 1, в части 2 слова «</w:t>
      </w:r>
      <w:r w:rsidRPr="002C79FC">
        <w:rPr>
          <w:rFonts w:ascii="PT Astra Serif" w:hAnsi="PT Astra Serif" w:cs="Arial"/>
          <w:color w:val="000000"/>
        </w:rPr>
        <w:t>(руководитель высшего исполнительного органа государственной власти Омской области)</w:t>
      </w:r>
      <w:r w:rsidRPr="002C79FC">
        <w:rPr>
          <w:rFonts w:ascii="PT Astra Serif" w:hAnsi="PT Astra Serif"/>
        </w:rPr>
        <w:t>» исключить;</w:t>
      </w:r>
    </w:p>
    <w:p w:rsidR="002C79FC" w:rsidRPr="002C79FC" w:rsidRDefault="002C79FC" w:rsidP="002C79FC">
      <w:pPr>
        <w:ind w:firstLine="709"/>
        <w:contextualSpacing/>
        <w:jc w:val="both"/>
        <w:rPr>
          <w:rFonts w:ascii="PT Astra Serif" w:hAnsi="PT Astra Serif"/>
        </w:rPr>
      </w:pPr>
      <w:r w:rsidRPr="002C79FC">
        <w:rPr>
          <w:rFonts w:ascii="PT Astra Serif" w:hAnsi="PT Astra Serif"/>
        </w:rPr>
        <w:t>- дополнить частями 2.1 и 2.2 следующего содержания:</w:t>
      </w:r>
    </w:p>
    <w:p w:rsidR="002C79FC" w:rsidRPr="002C79FC" w:rsidRDefault="002C79FC" w:rsidP="002C79FC">
      <w:pPr>
        <w:ind w:firstLine="709"/>
        <w:jc w:val="both"/>
        <w:rPr>
          <w:rFonts w:ascii="PT Astra Serif" w:eastAsia="Calibri" w:hAnsi="PT Astra Serif"/>
        </w:rPr>
      </w:pPr>
      <w:r w:rsidRPr="002C79FC">
        <w:rPr>
          <w:rFonts w:ascii="PT Astra Serif" w:eastAsia="Calibri" w:hAnsi="PT Astra Serif"/>
        </w:rPr>
        <w:t>«2.1. Высшее должностное лицо субъекта Российской Федерации вправе вынести предупреждение, объявить выговор Главе Репинского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2C79FC" w:rsidRPr="002C79FC" w:rsidRDefault="002C79FC" w:rsidP="002C79FC">
      <w:pPr>
        <w:ind w:firstLine="709"/>
        <w:jc w:val="both"/>
        <w:rPr>
          <w:rFonts w:ascii="PT Astra Serif" w:eastAsia="Calibri" w:hAnsi="PT Astra Serif"/>
        </w:rPr>
      </w:pPr>
      <w:r w:rsidRPr="002C79FC">
        <w:rPr>
          <w:rFonts w:ascii="PT Astra Serif" w:eastAsia="Calibri" w:hAnsi="PT Astra Serif"/>
        </w:rPr>
        <w:t xml:space="preserve">2.2. </w:t>
      </w:r>
      <w:proofErr w:type="gramStart"/>
      <w:r w:rsidRPr="002C79FC">
        <w:rPr>
          <w:rFonts w:ascii="PT Astra Serif" w:eastAsia="Calibri" w:hAnsi="PT Astra Serif"/>
        </w:rPr>
        <w:t>Высшее должностное лицо субъекта Российской Федерации вправе отрешить от должности Главу Репинского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Репинского сельского поселения в соответствии с частью 2.1 настоящей статьи Главой Репинского сельского поселения не были приняты в пределах своих полномочий меры по устранению причин, послуживших основанием</w:t>
      </w:r>
      <w:proofErr w:type="gramEnd"/>
      <w:r w:rsidRPr="002C79FC">
        <w:rPr>
          <w:rFonts w:ascii="PT Astra Serif" w:eastAsia="Calibri" w:hAnsi="PT Astra Serif"/>
        </w:rPr>
        <w:t xml:space="preserve"> для вынесения предупреждения, объявления выговора</w:t>
      </w:r>
      <w:proofErr w:type="gramStart"/>
      <w:r w:rsidRPr="002C79FC">
        <w:rPr>
          <w:rFonts w:ascii="PT Astra Serif" w:eastAsia="Calibri" w:hAnsi="PT Astra Serif"/>
        </w:rPr>
        <w:t>.»;</w:t>
      </w:r>
      <w:proofErr w:type="gramEnd"/>
    </w:p>
    <w:p w:rsidR="002C79FC" w:rsidRPr="002C79FC" w:rsidRDefault="002C79FC" w:rsidP="002C79FC">
      <w:pPr>
        <w:ind w:firstLine="709"/>
        <w:jc w:val="both"/>
        <w:rPr>
          <w:rFonts w:ascii="PT Astra Serif" w:eastAsia="Calibri" w:hAnsi="PT Astra Serif"/>
        </w:rPr>
      </w:pPr>
      <w:r w:rsidRPr="002C79FC">
        <w:rPr>
          <w:rFonts w:ascii="PT Astra Serif" w:eastAsia="Calibri" w:hAnsi="PT Astra Serif"/>
        </w:rPr>
        <w:t>- в абзаце первом части 3 слова «</w:t>
      </w:r>
      <w:r w:rsidRPr="002C79FC">
        <w:rPr>
          <w:rFonts w:ascii="PT Astra Serif" w:hAnsi="PT Astra Serif"/>
        </w:rPr>
        <w:t>(руководителем высшего исполнительного органа государственной власти субъекта Российской Федерации)</w:t>
      </w:r>
      <w:r w:rsidRPr="002C79FC">
        <w:rPr>
          <w:rFonts w:ascii="PT Astra Serif" w:eastAsia="Calibri" w:hAnsi="PT Astra Serif"/>
        </w:rPr>
        <w:t>» исключить;</w:t>
      </w:r>
    </w:p>
    <w:p w:rsidR="002C79FC" w:rsidRPr="002C79FC" w:rsidRDefault="002C79FC" w:rsidP="002C79FC">
      <w:pPr>
        <w:ind w:firstLine="709"/>
        <w:jc w:val="both"/>
      </w:pPr>
      <w:r w:rsidRPr="002C79FC">
        <w:rPr>
          <w:rFonts w:ascii="PT Astra Serif" w:eastAsia="Calibri" w:hAnsi="PT Astra Serif"/>
        </w:rPr>
        <w:lastRenderedPageBreak/>
        <w:t xml:space="preserve">9) </w:t>
      </w:r>
      <w:r w:rsidRPr="002C79FC">
        <w:rPr>
          <w:rFonts w:ascii="PT Astra Serif" w:hAnsi="PT Astra Serif"/>
        </w:rPr>
        <w:t>в частях 1, 2.1, 2.2 статьи 49.2 Устава слова «</w:t>
      </w:r>
      <w:r w:rsidRPr="002C79FC">
        <w:rPr>
          <w:rFonts w:ascii="PT Astra Serif" w:hAnsi="PT Astra Serif" w:cs="Arial"/>
          <w:color w:val="000000"/>
        </w:rPr>
        <w:t>законодательный (представительный) орган государственной власти</w:t>
      </w:r>
      <w:r w:rsidRPr="002C79FC">
        <w:rPr>
          <w:rFonts w:ascii="PT Astra Serif" w:hAnsi="PT Astra Serif"/>
        </w:rPr>
        <w:t>» заменить словами «законодательный орган».</w:t>
      </w:r>
    </w:p>
    <w:p w:rsidR="002C79FC" w:rsidRDefault="002C79FC" w:rsidP="002C79FC">
      <w:pPr>
        <w:widowControl w:val="0"/>
        <w:autoSpaceDE w:val="0"/>
        <w:autoSpaceDN w:val="0"/>
        <w:adjustRightInd w:val="0"/>
        <w:jc w:val="both"/>
      </w:pPr>
    </w:p>
    <w:p w:rsidR="002C79FC" w:rsidRDefault="002C79FC" w:rsidP="00971C5F">
      <w:pPr>
        <w:pStyle w:val="a4"/>
        <w:widowControl w:val="0"/>
        <w:numPr>
          <w:ilvl w:val="0"/>
          <w:numId w:val="1"/>
        </w:numPr>
        <w:autoSpaceDE w:val="0"/>
        <w:autoSpaceDN w:val="0"/>
        <w:adjustRightInd w:val="0"/>
        <w:jc w:val="both"/>
      </w:pPr>
      <w:proofErr w:type="spellStart"/>
      <w:r>
        <w:t>Цельм</w:t>
      </w:r>
      <w:proofErr w:type="spellEnd"/>
      <w:r w:rsidR="00971C5F">
        <w:t xml:space="preserve"> Л.Е. предложила принять </w:t>
      </w:r>
      <w:r>
        <w:t>изменения</w:t>
      </w:r>
      <w:r w:rsidR="00F77301">
        <w:t xml:space="preserve"> и дополнения</w:t>
      </w:r>
      <w:r>
        <w:t xml:space="preserve"> в Устав Репинского сельского поселения. </w:t>
      </w:r>
    </w:p>
    <w:p w:rsidR="002C79FC" w:rsidRDefault="002C79FC" w:rsidP="002C79FC">
      <w:pPr>
        <w:widowControl w:val="0"/>
        <w:autoSpaceDE w:val="0"/>
        <w:autoSpaceDN w:val="0"/>
        <w:adjustRightInd w:val="0"/>
        <w:ind w:firstLine="709"/>
        <w:jc w:val="both"/>
      </w:pPr>
    </w:p>
    <w:p w:rsidR="002C79FC" w:rsidRDefault="002C79FC" w:rsidP="002C79FC">
      <w:pPr>
        <w:widowControl w:val="0"/>
        <w:autoSpaceDE w:val="0"/>
        <w:autoSpaceDN w:val="0"/>
        <w:adjustRightInd w:val="0"/>
        <w:jc w:val="both"/>
      </w:pPr>
      <w:r>
        <w:rPr>
          <w:b/>
        </w:rPr>
        <w:t>Решили:</w:t>
      </w:r>
      <w:r>
        <w:t xml:space="preserve"> предложение </w:t>
      </w:r>
      <w:proofErr w:type="spellStart"/>
      <w:r>
        <w:t>Цельм</w:t>
      </w:r>
      <w:proofErr w:type="spellEnd"/>
      <w:r>
        <w:t xml:space="preserve"> Л.Е. принять к рассмотрению.</w:t>
      </w:r>
    </w:p>
    <w:p w:rsidR="002C79FC" w:rsidRDefault="002C79FC" w:rsidP="002C79FC">
      <w:pPr>
        <w:widowControl w:val="0"/>
        <w:autoSpaceDE w:val="0"/>
        <w:autoSpaceDN w:val="0"/>
        <w:adjustRightInd w:val="0"/>
        <w:ind w:firstLine="709"/>
        <w:jc w:val="both"/>
      </w:pPr>
    </w:p>
    <w:p w:rsidR="002C79FC" w:rsidRDefault="00F77301" w:rsidP="00971C5F">
      <w:pPr>
        <w:pStyle w:val="a4"/>
        <w:widowControl w:val="0"/>
        <w:numPr>
          <w:ilvl w:val="0"/>
          <w:numId w:val="1"/>
        </w:numPr>
        <w:autoSpaceDE w:val="0"/>
        <w:autoSpaceDN w:val="0"/>
        <w:adjustRightInd w:val="0"/>
        <w:jc w:val="both"/>
      </w:pPr>
      <w:proofErr w:type="spellStart"/>
      <w:r>
        <w:t>Контелеев</w:t>
      </w:r>
      <w:proofErr w:type="spellEnd"/>
      <w:r>
        <w:t xml:space="preserve"> С.Л.</w:t>
      </w:r>
      <w:r w:rsidR="002C79FC">
        <w:t xml:space="preserve">, директор </w:t>
      </w:r>
      <w:r>
        <w:t>БОУ «</w:t>
      </w:r>
      <w:r w:rsidR="002C79FC">
        <w:t>Репинск</w:t>
      </w:r>
      <w:r>
        <w:t>ая СОШ»,  предложил</w:t>
      </w:r>
      <w:r w:rsidR="002C79FC">
        <w:t xml:space="preserve"> принять  изменения </w:t>
      </w:r>
      <w:r>
        <w:t xml:space="preserve">и дополнения </w:t>
      </w:r>
      <w:r w:rsidR="002C79FC">
        <w:t>в Устав Репинского сельского поселения  в целом.</w:t>
      </w:r>
    </w:p>
    <w:p w:rsidR="002C79FC" w:rsidRDefault="002C79FC" w:rsidP="002C79FC">
      <w:pPr>
        <w:widowControl w:val="0"/>
        <w:autoSpaceDE w:val="0"/>
        <w:autoSpaceDN w:val="0"/>
        <w:adjustRightInd w:val="0"/>
        <w:ind w:firstLine="709"/>
        <w:jc w:val="both"/>
      </w:pPr>
      <w:r>
        <w:t xml:space="preserve">    </w:t>
      </w:r>
    </w:p>
    <w:p w:rsidR="002C79FC" w:rsidRDefault="002C79FC" w:rsidP="002C79FC">
      <w:pPr>
        <w:widowControl w:val="0"/>
        <w:autoSpaceDE w:val="0"/>
        <w:autoSpaceDN w:val="0"/>
        <w:adjustRightInd w:val="0"/>
        <w:jc w:val="both"/>
      </w:pPr>
      <w:r>
        <w:rPr>
          <w:b/>
        </w:rPr>
        <w:t>Решили:</w:t>
      </w:r>
      <w:r w:rsidR="00F77301">
        <w:t xml:space="preserve"> предложение </w:t>
      </w:r>
      <w:proofErr w:type="spellStart"/>
      <w:r w:rsidR="00F77301">
        <w:t>Контелеева</w:t>
      </w:r>
      <w:proofErr w:type="spellEnd"/>
      <w:r w:rsidR="00F77301">
        <w:t xml:space="preserve"> С.Л</w:t>
      </w:r>
      <w:r>
        <w:t>. принять к рассмотрению.</w:t>
      </w:r>
    </w:p>
    <w:p w:rsidR="00971C5F" w:rsidRDefault="00971C5F" w:rsidP="00971C5F">
      <w:pPr>
        <w:widowControl w:val="0"/>
        <w:autoSpaceDE w:val="0"/>
        <w:autoSpaceDN w:val="0"/>
        <w:adjustRightInd w:val="0"/>
        <w:jc w:val="both"/>
      </w:pPr>
    </w:p>
    <w:p w:rsidR="00971C5F" w:rsidRDefault="00971C5F" w:rsidP="00971C5F">
      <w:pPr>
        <w:widowControl w:val="0"/>
        <w:autoSpaceDE w:val="0"/>
        <w:autoSpaceDN w:val="0"/>
        <w:adjustRightInd w:val="0"/>
        <w:jc w:val="both"/>
      </w:pPr>
    </w:p>
    <w:p w:rsidR="00F77301" w:rsidRDefault="00F77301" w:rsidP="00971C5F">
      <w:pPr>
        <w:widowControl w:val="0"/>
        <w:autoSpaceDE w:val="0"/>
        <w:autoSpaceDN w:val="0"/>
        <w:adjustRightInd w:val="0"/>
        <w:jc w:val="both"/>
      </w:pPr>
    </w:p>
    <w:p w:rsidR="00971C5F" w:rsidRDefault="00971C5F" w:rsidP="00971C5F">
      <w:pPr>
        <w:widowControl w:val="0"/>
        <w:autoSpaceDE w:val="0"/>
        <w:autoSpaceDN w:val="0"/>
        <w:adjustRightInd w:val="0"/>
        <w:jc w:val="both"/>
      </w:pPr>
    </w:p>
    <w:p w:rsidR="002C79FC" w:rsidRDefault="002C79FC" w:rsidP="00971C5F">
      <w:pPr>
        <w:widowControl w:val="0"/>
        <w:autoSpaceDE w:val="0"/>
        <w:autoSpaceDN w:val="0"/>
        <w:adjustRightInd w:val="0"/>
        <w:jc w:val="both"/>
      </w:pPr>
      <w:r>
        <w:t xml:space="preserve">Ведущая публичных слушаний:               </w:t>
      </w:r>
      <w:r w:rsidR="00F77301">
        <w:t xml:space="preserve">                     Е.Н. Калачева</w:t>
      </w:r>
      <w:r>
        <w:t xml:space="preserve">                                                     </w:t>
      </w:r>
    </w:p>
    <w:p w:rsidR="00971C5F" w:rsidRDefault="00971C5F" w:rsidP="00971C5F">
      <w:pPr>
        <w:widowControl w:val="0"/>
        <w:autoSpaceDE w:val="0"/>
        <w:autoSpaceDN w:val="0"/>
        <w:adjustRightInd w:val="0"/>
        <w:jc w:val="both"/>
      </w:pPr>
    </w:p>
    <w:p w:rsidR="002C79FC" w:rsidRDefault="002C79FC" w:rsidP="00971C5F">
      <w:pPr>
        <w:widowControl w:val="0"/>
        <w:autoSpaceDE w:val="0"/>
        <w:autoSpaceDN w:val="0"/>
        <w:adjustRightInd w:val="0"/>
        <w:jc w:val="both"/>
      </w:pPr>
      <w:r>
        <w:t xml:space="preserve">Секретарь публичных слушаний:                                  Л.В. </w:t>
      </w:r>
      <w:proofErr w:type="spellStart"/>
      <w:r>
        <w:t>Кадермас</w:t>
      </w:r>
      <w:proofErr w:type="spellEnd"/>
    </w:p>
    <w:p w:rsidR="002C79FC" w:rsidRDefault="002C79FC" w:rsidP="002C79FC">
      <w:pPr>
        <w:widowControl w:val="0"/>
        <w:autoSpaceDE w:val="0"/>
        <w:autoSpaceDN w:val="0"/>
        <w:adjustRightInd w:val="0"/>
        <w:ind w:firstLine="709"/>
        <w:jc w:val="both"/>
        <w:rPr>
          <w:b/>
        </w:rPr>
      </w:pPr>
    </w:p>
    <w:p w:rsidR="002C79FC" w:rsidRDefault="002C79FC" w:rsidP="002C79FC">
      <w:pPr>
        <w:widowControl w:val="0"/>
        <w:autoSpaceDE w:val="0"/>
        <w:autoSpaceDN w:val="0"/>
        <w:adjustRightInd w:val="0"/>
        <w:ind w:firstLine="709"/>
        <w:jc w:val="both"/>
      </w:pPr>
    </w:p>
    <w:p w:rsidR="002C79FC" w:rsidRDefault="002C79FC" w:rsidP="002C79FC"/>
    <w:p w:rsidR="00FE37ED" w:rsidRDefault="009378DC"/>
    <w:sectPr w:rsidR="00FE3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65FA0"/>
    <w:multiLevelType w:val="hybridMultilevel"/>
    <w:tmpl w:val="BB483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76A01"/>
    <w:multiLevelType w:val="hybridMultilevel"/>
    <w:tmpl w:val="4942F30A"/>
    <w:lvl w:ilvl="0" w:tplc="03DC84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FC"/>
    <w:rsid w:val="00153C8F"/>
    <w:rsid w:val="002C79FC"/>
    <w:rsid w:val="004633D8"/>
    <w:rsid w:val="009378DC"/>
    <w:rsid w:val="00971C5F"/>
    <w:rsid w:val="00CA07DC"/>
    <w:rsid w:val="00F7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9FC"/>
    <w:pPr>
      <w:spacing w:before="100" w:beforeAutospacing="1" w:after="100" w:afterAutospacing="1"/>
      <w:ind w:firstLine="567"/>
      <w:jc w:val="both"/>
    </w:pPr>
    <w:rPr>
      <w:rFonts w:ascii="Arial" w:hAnsi="Arial"/>
    </w:rPr>
  </w:style>
  <w:style w:type="character" w:customStyle="1" w:styleId="markedcontent">
    <w:name w:val="markedcontent"/>
    <w:rsid w:val="002C79FC"/>
  </w:style>
  <w:style w:type="paragraph" w:styleId="a4">
    <w:name w:val="List Paragraph"/>
    <w:basedOn w:val="a"/>
    <w:uiPriority w:val="34"/>
    <w:qFormat/>
    <w:rsid w:val="00971C5F"/>
    <w:pPr>
      <w:ind w:left="720"/>
      <w:contextualSpacing/>
    </w:pPr>
  </w:style>
  <w:style w:type="table" w:styleId="a5">
    <w:name w:val="Table Grid"/>
    <w:basedOn w:val="a1"/>
    <w:uiPriority w:val="59"/>
    <w:rsid w:val="00971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79FC"/>
    <w:pPr>
      <w:spacing w:before="100" w:beforeAutospacing="1" w:after="100" w:afterAutospacing="1"/>
      <w:ind w:firstLine="567"/>
      <w:jc w:val="both"/>
    </w:pPr>
    <w:rPr>
      <w:rFonts w:ascii="Arial" w:hAnsi="Arial"/>
    </w:rPr>
  </w:style>
  <w:style w:type="character" w:customStyle="1" w:styleId="markedcontent">
    <w:name w:val="markedcontent"/>
    <w:rsid w:val="002C79FC"/>
  </w:style>
  <w:style w:type="paragraph" w:styleId="a4">
    <w:name w:val="List Paragraph"/>
    <w:basedOn w:val="a"/>
    <w:uiPriority w:val="34"/>
    <w:qFormat/>
    <w:rsid w:val="00971C5F"/>
    <w:pPr>
      <w:ind w:left="720"/>
      <w:contextualSpacing/>
    </w:pPr>
  </w:style>
  <w:style w:type="table" w:styleId="a5">
    <w:name w:val="Table Grid"/>
    <w:basedOn w:val="a1"/>
    <w:uiPriority w:val="59"/>
    <w:rsid w:val="00971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56AD-3763-4D83-AE79-610749EA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2024-11-25T09:18:00Z</dcterms:created>
  <dcterms:modified xsi:type="dcterms:W3CDTF">2024-11-26T09:14:00Z</dcterms:modified>
</cp:coreProperties>
</file>